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A0A8F66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F2B6E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F2B6E">
        <w:rPr>
          <w:b/>
          <w:sz w:val="28"/>
          <w:szCs w:val="28"/>
        </w:rPr>
        <w:t>Głosowanie nad projektem uchwały w sprawie: podwyższenia kryterium dochodowego uprawniającego do przyznania nieodpłatnie pomocy w zakresie dożywiania w formie posiłku, świadczenia pieniężnego w postaci zasiłku celowego na zakup posiłku lub żywności oraz świadczenia rzeczowego w postaci produktów żywnościowych dla osób objętych wieloletnim rządowym programem "Posiłek w szkole i  w domu" na lata 2024-2028 - projekt uchwały nr 4</w:t>
      </w:r>
      <w:r>
        <w:rPr>
          <w:b/>
          <w:sz w:val="28"/>
          <w:szCs w:val="28"/>
        </w:rPr>
        <w:t xml:space="preserve">” </w:t>
      </w:r>
      <w:r w:rsidR="007F2B6E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F2B6E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F2B6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F2B6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22C10F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F2B6E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2B8749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F2B6E">
        <w:rPr>
          <w:szCs w:val="28"/>
        </w:rPr>
        <w:t>21.12.2023 12:30:06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F2B6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F93B236" w:rsidR="00E605F7" w:rsidRDefault="007F2B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D880FB7" w:rsidR="00E605F7" w:rsidRDefault="007F2B6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2F4387C" w:rsidR="00E605F7" w:rsidRDefault="007F2B6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55F3726" w:rsidR="00E605F7" w:rsidRDefault="007F2B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25AE283" w:rsidR="00E605F7" w:rsidRDefault="007F2B6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F2B6E" w14:paraId="418D8765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9E80" w14:textId="67055075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49EC" w14:textId="7C99EA33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D021" w14:textId="60F36513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6353" w14:textId="7479823C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18C2" w14:textId="74862D0F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004178D1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FB04" w14:textId="0C7EBDFF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B3AD" w14:textId="71711905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CAFE" w14:textId="2D4FDFC2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2F43" w14:textId="6C47ECEA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1800" w14:textId="1E58CC3D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78E1B9C9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A1F8" w14:textId="313E3908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A235" w14:textId="23580C74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778A" w14:textId="2B6A2ECD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AA05" w14:textId="23924265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6732" w14:textId="3D09E0F4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440A3B7F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3EF2" w14:textId="22839CAF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852E" w14:textId="68102BD0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A298D" w14:textId="2C3711DC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D92B" w14:textId="57B50175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2363" w14:textId="5605CBDB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708A9915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4942" w14:textId="405C4625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45D0" w14:textId="0DDCA338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186D" w14:textId="7E170A2D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DB98" w14:textId="54EE6C2A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59CB" w14:textId="59B85EFF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0E86B803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C0C1" w14:textId="789BAB65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64FC" w14:textId="5564A5F1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EC38" w14:textId="79E4E368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DD8F" w14:textId="5CF514C6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A026" w14:textId="412AE3D8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7F88B4D7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F546" w14:textId="359CB38B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6263" w14:textId="4B0BD968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2F48" w14:textId="0EC11B04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A34A" w14:textId="21360FF1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2852" w14:textId="320E5FD3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5CA94B26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A167" w14:textId="3ED180CE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CBA8" w14:textId="75F9EF25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B9A57" w14:textId="22F742F7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B8D3" w14:textId="02D0C750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397D" w14:textId="1E7B09C7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1CE84A5A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C95E" w14:textId="286D5AB0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0FCF" w14:textId="68D2329C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17149" w14:textId="43EBF445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C561" w14:textId="4E06C4A5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D523" w14:textId="74B2D604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4AFF65CE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FBC" w14:textId="278465F4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3C40" w14:textId="70D4C08E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2BA2" w14:textId="463AE908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AB29" w14:textId="5D0AB916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1E68" w14:textId="7F6B7162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7D70B622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6A80" w14:textId="71C93208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8219" w14:textId="38C4F778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CB82" w14:textId="6C8896A9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E636" w14:textId="4F08CD8D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70FE" w14:textId="1FC27351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35727920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2BE9" w14:textId="4F3D6081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89B3" w14:textId="64411B1D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5BC3" w14:textId="27DADDE4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297A" w14:textId="127F2D27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D46F" w14:textId="33F3E2EC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F2B6E" w14:paraId="1AF95A1C" w14:textId="77777777" w:rsidTr="007F2B6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8018" w14:textId="6B1899E8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C66D" w14:textId="743F10C3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415CA" w14:textId="48B56629" w:rsidR="007F2B6E" w:rsidRDefault="007F2B6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F08C" w14:textId="721D02EA" w:rsidR="007F2B6E" w:rsidRDefault="007F2B6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28F8" w14:textId="5E05CAE9" w:rsidR="007F2B6E" w:rsidRDefault="007F2B6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F2B6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F2B6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6A102D0" w:rsidR="00E605F7" w:rsidRDefault="007F2B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5EDC1FF" w:rsidR="00E605F7" w:rsidRDefault="007F2B6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A5A51F1" w:rsidR="00E605F7" w:rsidRDefault="007F2B6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AFBE7E5" w:rsidR="00E605F7" w:rsidRDefault="007F2B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E805B25" w:rsidR="00E605F7" w:rsidRDefault="007F2B6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7C50F5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F2B6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019A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019A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F930C66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019A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19AE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7F2B6E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