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772DC" w14:textId="1CAB826A" w:rsidR="00CA51C5" w:rsidRPr="000C45A2" w:rsidRDefault="00356EB0" w:rsidP="00F4561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 xml:space="preserve">Trzciel, dnia </w:t>
      </w:r>
      <w:r w:rsidR="000C45A2">
        <w:rPr>
          <w:rFonts w:asciiTheme="majorBidi" w:hAnsiTheme="majorBidi" w:cstheme="majorBidi"/>
          <w:sz w:val="24"/>
          <w:szCs w:val="24"/>
        </w:rPr>
        <w:t>18</w:t>
      </w:r>
      <w:r w:rsidRPr="000C45A2">
        <w:rPr>
          <w:rFonts w:asciiTheme="majorBidi" w:hAnsiTheme="majorBidi" w:cstheme="majorBidi"/>
          <w:sz w:val="24"/>
          <w:szCs w:val="24"/>
        </w:rPr>
        <w:t>.0</w:t>
      </w:r>
      <w:r w:rsidR="000C45A2">
        <w:rPr>
          <w:rFonts w:asciiTheme="majorBidi" w:hAnsiTheme="majorBidi" w:cstheme="majorBidi"/>
          <w:sz w:val="24"/>
          <w:szCs w:val="24"/>
        </w:rPr>
        <w:t>6</w:t>
      </w:r>
      <w:r w:rsidRPr="000C45A2">
        <w:rPr>
          <w:rFonts w:asciiTheme="majorBidi" w:hAnsiTheme="majorBidi" w:cstheme="majorBidi"/>
          <w:sz w:val="24"/>
          <w:szCs w:val="24"/>
        </w:rPr>
        <w:t>.2024 r.</w:t>
      </w:r>
    </w:p>
    <w:p w14:paraId="2BB3E889" w14:textId="147B484C" w:rsidR="00356EB0" w:rsidRPr="000C45A2" w:rsidRDefault="00356EB0" w:rsidP="00F456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>OS.6220.5.2023.MZ</w:t>
      </w:r>
    </w:p>
    <w:p w14:paraId="57AC7AF9" w14:textId="633269B4" w:rsidR="00356EB0" w:rsidRPr="000C45A2" w:rsidRDefault="00356EB0" w:rsidP="00F456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>P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O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S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T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A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N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O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W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I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E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N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I</w:t>
      </w:r>
      <w:r w:rsid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E</w:t>
      </w:r>
    </w:p>
    <w:p w14:paraId="5124C24E" w14:textId="77777777" w:rsidR="00356EB0" w:rsidRPr="000C45A2" w:rsidRDefault="00356EB0" w:rsidP="00F456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F922524" w14:textId="6E2CBD09" w:rsidR="00356EB0" w:rsidRPr="000C45A2" w:rsidRDefault="00356EB0" w:rsidP="00F456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 xml:space="preserve">Na podstawie </w:t>
      </w:r>
      <w:r w:rsidR="004109FC" w:rsidRPr="000C45A2">
        <w:rPr>
          <w:rFonts w:asciiTheme="majorBidi" w:hAnsiTheme="majorBidi" w:cstheme="majorBidi"/>
          <w:sz w:val="24"/>
          <w:szCs w:val="24"/>
        </w:rPr>
        <w:t xml:space="preserve">art. 49 i </w:t>
      </w:r>
      <w:r w:rsidRPr="000C45A2">
        <w:rPr>
          <w:rFonts w:asciiTheme="majorBidi" w:hAnsiTheme="majorBidi" w:cstheme="majorBidi"/>
          <w:sz w:val="24"/>
          <w:szCs w:val="24"/>
        </w:rPr>
        <w:t>art. 123 § 1 ustawy z dnia 14 czerwca 1960 r. Kodeks postępowania</w:t>
      </w:r>
      <w:r w:rsidR="004109FC" w:rsidRP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administracyjnego (Dz. U. 202</w:t>
      </w:r>
      <w:r w:rsidR="004109FC" w:rsidRPr="000C45A2">
        <w:rPr>
          <w:rFonts w:asciiTheme="majorBidi" w:hAnsiTheme="majorBidi" w:cstheme="majorBidi"/>
          <w:sz w:val="24"/>
          <w:szCs w:val="24"/>
        </w:rPr>
        <w:t>4</w:t>
      </w:r>
      <w:r w:rsidRPr="000C45A2">
        <w:rPr>
          <w:rFonts w:asciiTheme="majorBidi" w:hAnsiTheme="majorBidi" w:cstheme="majorBidi"/>
          <w:sz w:val="24"/>
          <w:szCs w:val="24"/>
        </w:rPr>
        <w:t xml:space="preserve"> poz. </w:t>
      </w:r>
      <w:r w:rsidR="004109FC" w:rsidRPr="000C45A2">
        <w:rPr>
          <w:rFonts w:asciiTheme="majorBidi" w:hAnsiTheme="majorBidi" w:cstheme="majorBidi"/>
          <w:sz w:val="24"/>
          <w:szCs w:val="24"/>
        </w:rPr>
        <w:t>572</w:t>
      </w:r>
      <w:r w:rsidRPr="000C45A2">
        <w:rPr>
          <w:rFonts w:asciiTheme="majorBidi" w:hAnsiTheme="majorBidi" w:cstheme="majorBidi"/>
          <w:sz w:val="24"/>
          <w:szCs w:val="24"/>
        </w:rPr>
        <w:t xml:space="preserve"> ze zm.) oraz art. 63 ust. 1 i 4 ustawy z dnia</w:t>
      </w:r>
      <w:r w:rsidR="004109FC" w:rsidRP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3 października 2008 r. o udostępnianiu informacji o środowisku i jego ochronie, udziale</w:t>
      </w:r>
      <w:r w:rsidR="004109FC" w:rsidRP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 xml:space="preserve">społeczeństwa w ochronie środowiska oraz o ocenach oddziaływania na środowisko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Pr="000C45A2">
        <w:rPr>
          <w:rFonts w:asciiTheme="majorBidi" w:hAnsiTheme="majorBidi" w:cstheme="majorBidi"/>
          <w:sz w:val="24"/>
          <w:szCs w:val="24"/>
        </w:rPr>
        <w:t>(Dz. U.</w:t>
      </w:r>
      <w:r w:rsidR="004109FC" w:rsidRP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>z 202</w:t>
      </w:r>
      <w:r w:rsidR="004109FC" w:rsidRPr="000C45A2">
        <w:rPr>
          <w:rFonts w:asciiTheme="majorBidi" w:hAnsiTheme="majorBidi" w:cstheme="majorBidi"/>
          <w:sz w:val="24"/>
          <w:szCs w:val="24"/>
        </w:rPr>
        <w:t>3</w:t>
      </w:r>
      <w:r w:rsidRPr="000C45A2">
        <w:rPr>
          <w:rFonts w:asciiTheme="majorBidi" w:hAnsiTheme="majorBidi" w:cstheme="majorBidi"/>
          <w:sz w:val="24"/>
          <w:szCs w:val="24"/>
        </w:rPr>
        <w:t xml:space="preserve"> r. poz. </w:t>
      </w:r>
      <w:r w:rsidR="004109FC" w:rsidRPr="000C45A2">
        <w:rPr>
          <w:rFonts w:asciiTheme="majorBidi" w:hAnsiTheme="majorBidi" w:cstheme="majorBidi"/>
          <w:sz w:val="24"/>
          <w:szCs w:val="24"/>
        </w:rPr>
        <w:t>1094</w:t>
      </w:r>
      <w:r w:rsidRPr="000C45A2">
        <w:rPr>
          <w:rFonts w:asciiTheme="majorBidi" w:hAnsiTheme="majorBidi" w:cstheme="majorBidi"/>
          <w:sz w:val="24"/>
          <w:szCs w:val="24"/>
        </w:rPr>
        <w:t xml:space="preserve"> ze zm.) po rozpoznaniu wniosku </w:t>
      </w:r>
      <w:r w:rsidR="004109FC" w:rsidRPr="000C45A2">
        <w:rPr>
          <w:rFonts w:asciiTheme="majorBidi" w:hAnsiTheme="majorBidi" w:cstheme="majorBidi"/>
          <w:sz w:val="24"/>
          <w:szCs w:val="24"/>
        </w:rPr>
        <w:t xml:space="preserve">Kingi </w:t>
      </w:r>
      <w:proofErr w:type="spellStart"/>
      <w:r w:rsidR="004109FC" w:rsidRPr="000C45A2">
        <w:rPr>
          <w:rFonts w:asciiTheme="majorBidi" w:hAnsiTheme="majorBidi" w:cstheme="majorBidi"/>
          <w:sz w:val="24"/>
          <w:szCs w:val="24"/>
        </w:rPr>
        <w:t>Frąc</w:t>
      </w:r>
      <w:proofErr w:type="spellEnd"/>
      <w:r w:rsidR="004109FC" w:rsidRPr="000C45A2">
        <w:rPr>
          <w:rFonts w:asciiTheme="majorBidi" w:hAnsiTheme="majorBidi" w:cstheme="majorBidi"/>
          <w:sz w:val="24"/>
          <w:szCs w:val="24"/>
        </w:rPr>
        <w:t xml:space="preserve"> działającej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="004109FC" w:rsidRPr="000C45A2">
        <w:rPr>
          <w:rFonts w:asciiTheme="majorBidi" w:hAnsiTheme="majorBidi" w:cstheme="majorBidi"/>
          <w:sz w:val="24"/>
          <w:szCs w:val="24"/>
        </w:rPr>
        <w:t>z pełnomocnictwa WIRCON GmbH, Konrad -</w:t>
      </w:r>
      <w:proofErr w:type="spellStart"/>
      <w:r w:rsidR="004109FC" w:rsidRPr="000C45A2">
        <w:rPr>
          <w:rFonts w:asciiTheme="majorBidi" w:hAnsiTheme="majorBidi" w:cstheme="majorBidi"/>
          <w:sz w:val="24"/>
          <w:szCs w:val="24"/>
        </w:rPr>
        <w:t>Zuse</w:t>
      </w:r>
      <w:proofErr w:type="spellEnd"/>
      <w:r w:rsidR="004109FC" w:rsidRPr="000C45A2">
        <w:rPr>
          <w:rFonts w:asciiTheme="majorBidi" w:hAnsiTheme="majorBidi" w:cstheme="majorBidi"/>
          <w:sz w:val="24"/>
          <w:szCs w:val="24"/>
        </w:rPr>
        <w:t>-Ring 30</w:t>
      </w:r>
      <w:r w:rsidRPr="000C45A2">
        <w:rPr>
          <w:rFonts w:asciiTheme="majorBidi" w:hAnsiTheme="majorBidi" w:cstheme="majorBidi"/>
          <w:sz w:val="24"/>
          <w:szCs w:val="24"/>
        </w:rPr>
        <w:t>,</w:t>
      </w:r>
      <w:r w:rsidR="004109FC" w:rsidRPr="000C45A2">
        <w:rPr>
          <w:rFonts w:asciiTheme="majorBidi" w:hAnsiTheme="majorBidi" w:cstheme="majorBidi"/>
          <w:sz w:val="24"/>
          <w:szCs w:val="24"/>
        </w:rPr>
        <w:t xml:space="preserve"> 68163 Mannheim, Niemcy w sprawie wydania decyzji o środowiskowych uwarunkowaniach dla przedsięwzięcia </w:t>
      </w:r>
      <w:r w:rsidR="00F4561F">
        <w:rPr>
          <w:rFonts w:asciiTheme="majorBidi" w:hAnsiTheme="majorBidi" w:cstheme="majorBidi"/>
          <w:sz w:val="24"/>
          <w:szCs w:val="24"/>
        </w:rPr>
        <w:br/>
      </w:r>
      <w:proofErr w:type="spellStart"/>
      <w:r w:rsidR="00F4561F">
        <w:rPr>
          <w:rFonts w:asciiTheme="majorBidi" w:hAnsiTheme="majorBidi" w:cstheme="majorBidi"/>
          <w:sz w:val="24"/>
          <w:szCs w:val="24"/>
        </w:rPr>
        <w:t>pn</w:t>
      </w:r>
      <w:proofErr w:type="spellEnd"/>
      <w:r w:rsidR="0003297C">
        <w:rPr>
          <w:rFonts w:asciiTheme="majorBidi" w:hAnsiTheme="majorBidi" w:cstheme="majorBidi"/>
          <w:sz w:val="24"/>
          <w:szCs w:val="24"/>
        </w:rPr>
        <w:t xml:space="preserve"> </w:t>
      </w:r>
      <w:r w:rsidR="004109FC" w:rsidRPr="000C45A2">
        <w:rPr>
          <w:rFonts w:asciiTheme="majorBidi" w:hAnsiTheme="majorBidi" w:cstheme="majorBidi"/>
          <w:sz w:val="24"/>
          <w:szCs w:val="24"/>
        </w:rPr>
        <w:t>: „Farma fotowoltaiczna Stary Dwór”.</w:t>
      </w:r>
    </w:p>
    <w:p w14:paraId="5D2D749C" w14:textId="77777777" w:rsidR="00356EB0" w:rsidRPr="000C45A2" w:rsidRDefault="00356EB0" w:rsidP="00F456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5145DD3" w14:textId="5856C349" w:rsidR="00356EB0" w:rsidRPr="000C45A2" w:rsidRDefault="000C45A2" w:rsidP="00F456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356EB0" w:rsidRPr="000C45A2">
        <w:rPr>
          <w:rFonts w:asciiTheme="majorBidi" w:hAnsiTheme="majorBidi" w:cstheme="majorBidi"/>
          <w:sz w:val="24"/>
          <w:szCs w:val="24"/>
        </w:rPr>
        <w:t>ostanawiam</w:t>
      </w:r>
    </w:p>
    <w:p w14:paraId="1DB7BC8E" w14:textId="77777777" w:rsidR="00356EB0" w:rsidRPr="000C45A2" w:rsidRDefault="00356EB0" w:rsidP="00F456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E4D0DA4" w14:textId="4AF67A8E" w:rsidR="006371C1" w:rsidRPr="000C45A2" w:rsidRDefault="006371C1" w:rsidP="00F4561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0C45A2">
        <w:rPr>
          <w:rFonts w:asciiTheme="majorBidi" w:hAnsiTheme="majorBidi" w:cstheme="majorBidi"/>
          <w:bCs/>
          <w:sz w:val="24"/>
          <w:szCs w:val="24"/>
        </w:rPr>
        <w:t xml:space="preserve">Nałożyć obowiązek przeprowadzenia oceny oddziaływania na środowisko </w:t>
      </w:r>
      <w:r w:rsidR="000C45A2" w:rsidRPr="000C45A2">
        <w:rPr>
          <w:rFonts w:asciiTheme="majorBidi" w:hAnsiTheme="majorBidi" w:cstheme="majorBidi"/>
          <w:bCs/>
          <w:sz w:val="24"/>
          <w:szCs w:val="24"/>
        </w:rPr>
        <w:br/>
      </w:r>
      <w:r w:rsidRPr="000C45A2">
        <w:rPr>
          <w:rFonts w:asciiTheme="majorBidi" w:hAnsiTheme="majorBidi" w:cstheme="majorBidi"/>
          <w:bCs/>
          <w:sz w:val="24"/>
          <w:szCs w:val="24"/>
        </w:rPr>
        <w:t xml:space="preserve">dla planowanego przedsięwzięcia </w:t>
      </w:r>
      <w:r w:rsidR="000C45A2">
        <w:rPr>
          <w:rFonts w:asciiTheme="majorBidi" w:hAnsiTheme="majorBidi" w:cstheme="majorBidi"/>
          <w:bCs/>
          <w:sz w:val="24"/>
          <w:szCs w:val="24"/>
        </w:rPr>
        <w:t>pn.</w:t>
      </w:r>
      <w:r w:rsidRPr="000C45A2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0C45A2">
        <w:rPr>
          <w:rFonts w:asciiTheme="majorBidi" w:hAnsiTheme="majorBidi" w:cstheme="majorBidi"/>
          <w:b/>
          <w:sz w:val="24"/>
          <w:szCs w:val="24"/>
        </w:rPr>
        <w:t>„Farma fotowoltaiczna Stary Dwór”</w:t>
      </w:r>
      <w:r w:rsidRPr="000C45A2">
        <w:rPr>
          <w:rFonts w:asciiTheme="majorBidi" w:hAnsiTheme="majorBidi" w:cstheme="majorBidi"/>
          <w:bCs/>
          <w:sz w:val="24"/>
          <w:szCs w:val="24"/>
        </w:rPr>
        <w:t>.</w:t>
      </w:r>
    </w:p>
    <w:p w14:paraId="18C59CCD" w14:textId="277E0870" w:rsidR="006371C1" w:rsidRPr="000C45A2" w:rsidRDefault="006371C1" w:rsidP="00F4561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0C45A2">
        <w:rPr>
          <w:rFonts w:asciiTheme="majorBidi" w:hAnsiTheme="majorBidi" w:cstheme="majorBidi"/>
          <w:bCs/>
          <w:sz w:val="24"/>
          <w:szCs w:val="24"/>
        </w:rPr>
        <w:t xml:space="preserve"> U</w:t>
      </w:r>
      <w:r w:rsidRPr="000C45A2">
        <w:rPr>
          <w:rFonts w:asciiTheme="majorBidi" w:eastAsia="Calibri" w:hAnsiTheme="majorBidi" w:cstheme="majorBidi"/>
          <w:bCs/>
          <w:sz w:val="24"/>
          <w:szCs w:val="24"/>
        </w:rPr>
        <w:t xml:space="preserve">stalam zakres raportu o oddziaływaniu przedsięwzięcia na środowisko w zakresie zgodnym z art. 66 </w:t>
      </w:r>
      <w:r w:rsidRPr="000C45A2">
        <w:rPr>
          <w:rFonts w:asciiTheme="majorBidi" w:eastAsia="Calibri" w:hAnsiTheme="majorBidi" w:cstheme="majorBidi"/>
          <w:bCs/>
          <w:i/>
          <w:sz w:val="24"/>
          <w:szCs w:val="24"/>
        </w:rPr>
        <w:t xml:space="preserve">ustawy </w:t>
      </w:r>
      <w:proofErr w:type="spellStart"/>
      <w:r w:rsidRPr="000C45A2">
        <w:rPr>
          <w:rFonts w:asciiTheme="majorBidi" w:eastAsia="Calibri" w:hAnsiTheme="majorBidi" w:cstheme="majorBidi"/>
          <w:bCs/>
          <w:i/>
          <w:sz w:val="24"/>
          <w:szCs w:val="24"/>
        </w:rPr>
        <w:t>ooś</w:t>
      </w:r>
      <w:proofErr w:type="spellEnd"/>
      <w:r w:rsidRPr="000C45A2">
        <w:rPr>
          <w:rFonts w:asciiTheme="majorBidi" w:eastAsia="Calibri" w:hAnsiTheme="majorBidi" w:cstheme="majorBidi"/>
          <w:bCs/>
          <w:sz w:val="24"/>
          <w:szCs w:val="24"/>
        </w:rPr>
        <w:t>.</w:t>
      </w:r>
    </w:p>
    <w:p w14:paraId="701D1121" w14:textId="77777777" w:rsidR="006371C1" w:rsidRPr="000C45A2" w:rsidRDefault="006371C1" w:rsidP="00F456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i/>
          <w:sz w:val="24"/>
          <w:szCs w:val="24"/>
          <w:u w:val="single"/>
        </w:rPr>
      </w:pPr>
      <w:r w:rsidRPr="000C45A2">
        <w:rPr>
          <w:rFonts w:asciiTheme="majorBidi" w:eastAsia="Calibri" w:hAnsiTheme="majorBidi" w:cstheme="majorBidi"/>
          <w:bCs/>
          <w:sz w:val="24"/>
          <w:szCs w:val="24"/>
          <w:u w:val="single"/>
        </w:rPr>
        <w:t>W treści raportu, w szczególności</w:t>
      </w:r>
      <w:r w:rsidRPr="000C45A2">
        <w:rPr>
          <w:rFonts w:asciiTheme="majorBidi" w:eastAsia="Calibri" w:hAnsiTheme="majorBidi" w:cstheme="majorBidi"/>
          <w:sz w:val="24"/>
          <w:szCs w:val="24"/>
          <w:u w:val="single"/>
        </w:rPr>
        <w:t xml:space="preserve"> należy uwzględnić:</w:t>
      </w:r>
      <w:r w:rsidRPr="000C45A2">
        <w:rPr>
          <w:rFonts w:asciiTheme="majorBidi" w:eastAsia="Calibri" w:hAnsiTheme="majorBidi" w:cstheme="majorBidi"/>
          <w:i/>
          <w:sz w:val="24"/>
          <w:szCs w:val="24"/>
          <w:u w:val="single"/>
        </w:rPr>
        <w:t xml:space="preserve"> </w:t>
      </w:r>
    </w:p>
    <w:p w14:paraId="262702B8" w14:textId="77777777" w:rsidR="006371C1" w:rsidRPr="000C45A2" w:rsidRDefault="006371C1" w:rsidP="00F456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>Opis konkretnych rozwiązań technologicznych przewidzianych do zastosowania na terenie planowanej inwestycji.</w:t>
      </w:r>
    </w:p>
    <w:p w14:paraId="41A01DB1" w14:textId="77777777" w:rsidR="006371C1" w:rsidRPr="000C45A2" w:rsidRDefault="006371C1" w:rsidP="00F456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>Analizę oddziaływania przedsięwzięcia w zakresie emisji hałasu wraz z częścią obliczeniową, z uwzględnieniem wszystkich źródeł emisji hałasu oraz graficznym przedstawieniem propagacji hałasu na podkładzie kartograficznym.</w:t>
      </w:r>
    </w:p>
    <w:p w14:paraId="369FE8C4" w14:textId="77777777" w:rsidR="006371C1" w:rsidRPr="000C45A2" w:rsidRDefault="006371C1" w:rsidP="00F456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>Analizę oddziaływania planowanego przedsięwzięcia na krajobraz, również w ujęciu skumulowanym z innymi realizowanymi, zrealizowanymi lub planowanymi elektrowniami, dla których wydano decyzje o środowiskowych uwarunkowanych.</w:t>
      </w:r>
    </w:p>
    <w:p w14:paraId="2FB17C66" w14:textId="77777777" w:rsidR="006371C1" w:rsidRPr="000C45A2" w:rsidRDefault="006371C1" w:rsidP="00F456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C45A2">
        <w:rPr>
          <w:rFonts w:asciiTheme="majorBidi" w:eastAsia="Calibri" w:hAnsiTheme="majorBidi" w:cstheme="majorBidi"/>
          <w:sz w:val="24"/>
          <w:szCs w:val="24"/>
        </w:rPr>
        <w:t xml:space="preserve">Szczegółową analizę możliwych konfliktów społecznych związanych z planowanym przedsięwzięciem. </w:t>
      </w:r>
    </w:p>
    <w:p w14:paraId="60BAD3F0" w14:textId="77777777" w:rsidR="006371C1" w:rsidRPr="000C45A2" w:rsidRDefault="006371C1" w:rsidP="00F456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3E13686" w14:textId="5196364E" w:rsidR="00333292" w:rsidRPr="000C45A2" w:rsidRDefault="00333292" w:rsidP="00F456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>Uzasadnienie</w:t>
      </w:r>
    </w:p>
    <w:p w14:paraId="169EF1E9" w14:textId="77777777" w:rsidR="006F219B" w:rsidRPr="000C45A2" w:rsidRDefault="006F219B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ADCC424" w14:textId="29A312AF" w:rsidR="006F219B" w:rsidRPr="000C45A2" w:rsidRDefault="004109FC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 xml:space="preserve">Pani Kinga </w:t>
      </w:r>
      <w:proofErr w:type="spellStart"/>
      <w:r w:rsidRPr="000C45A2">
        <w:rPr>
          <w:rFonts w:asciiTheme="majorBidi" w:hAnsiTheme="majorBidi" w:cstheme="majorBidi"/>
          <w:sz w:val="24"/>
          <w:szCs w:val="24"/>
        </w:rPr>
        <w:t>Frąc</w:t>
      </w:r>
      <w:proofErr w:type="spellEnd"/>
      <w:r w:rsidRPr="000C45A2">
        <w:rPr>
          <w:rFonts w:asciiTheme="majorBidi" w:hAnsiTheme="majorBidi" w:cstheme="majorBidi"/>
          <w:sz w:val="24"/>
          <w:szCs w:val="24"/>
        </w:rPr>
        <w:t xml:space="preserve"> działając z pełnomocnictwa WIRCON GmbH, Konrad -</w:t>
      </w:r>
      <w:proofErr w:type="spellStart"/>
      <w:r w:rsidRPr="000C45A2">
        <w:rPr>
          <w:rFonts w:asciiTheme="majorBidi" w:hAnsiTheme="majorBidi" w:cstheme="majorBidi"/>
          <w:sz w:val="24"/>
          <w:szCs w:val="24"/>
        </w:rPr>
        <w:t>Zuse</w:t>
      </w:r>
      <w:proofErr w:type="spellEnd"/>
      <w:r w:rsidRPr="000C45A2">
        <w:rPr>
          <w:rFonts w:asciiTheme="majorBidi" w:hAnsiTheme="majorBidi" w:cstheme="majorBidi"/>
          <w:sz w:val="24"/>
          <w:szCs w:val="24"/>
        </w:rPr>
        <w:t>-Ring 30, 68163 Mannheim, Niemcy wystąpiła do Burmistrza Trzciela o  wydanie decyzji o środowiskowych uwarunkowaniach dla przedsięwzięcia PN: „Farma fotowoltaiczna Stary”.</w:t>
      </w:r>
    </w:p>
    <w:p w14:paraId="19B70285" w14:textId="4358D7BE" w:rsidR="006F219B" w:rsidRPr="000C45A2" w:rsidRDefault="004109FC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 xml:space="preserve">Zgodnie  z art. 123 Kodeksu postępowania administracyjnego </w:t>
      </w:r>
      <w:r w:rsidR="009C1520" w:rsidRPr="000C45A2">
        <w:rPr>
          <w:rFonts w:asciiTheme="majorBidi" w:hAnsiTheme="majorBidi" w:cstheme="majorBidi"/>
          <w:sz w:val="24"/>
          <w:szCs w:val="24"/>
        </w:rPr>
        <w:t xml:space="preserve">w toku prowadzonego postępowania organ, który je prowadzi, wydaje postanowienie. W myśl art. 63 ust. 1 pkt 1 i 4, art. 64 ust. 1, art. 65 ust. 2, art. 66, art. 68 ust. 1, art. 69 ust. 3  ustawy z dnia 3 października 2008 r. o udostępnianiu informacji o środowisku i jego ochronie, udziale społeczeństwa w ochronie środowiska oraz o ocenach oddziaływania na środowisko obowiązek przeprowadzenia </w:t>
      </w:r>
      <w:r w:rsidR="009C1520" w:rsidRPr="000C45A2">
        <w:rPr>
          <w:rFonts w:asciiTheme="majorBidi" w:hAnsiTheme="majorBidi" w:cstheme="majorBidi"/>
          <w:sz w:val="24"/>
          <w:szCs w:val="24"/>
        </w:rPr>
        <w:lastRenderedPageBreak/>
        <w:t>oceny oddziaływania przedsięwzięcia na środowisko  dla planowanego przedsięwzięcia mogącego potencjalnie znacząco oddziaływać na środowisko stwierdza, w drodze postanowienia organ właściwy do wydania decyzji środowiskowej po zasięgnięciu opinii właściwego organu. Burmistrz Trzciela pismem znak: OŚ.6220.5.2023.MZ</w:t>
      </w:r>
      <w:r w:rsidR="00FB192B" w:rsidRPr="000C45A2">
        <w:rPr>
          <w:rFonts w:asciiTheme="majorBidi" w:hAnsiTheme="majorBidi" w:cstheme="majorBidi"/>
          <w:sz w:val="24"/>
          <w:szCs w:val="24"/>
        </w:rPr>
        <w:t xml:space="preserve"> z dnia 29.01.2024 r. </w:t>
      </w:r>
      <w:r w:rsidR="006F219B" w:rsidRPr="000C45A2">
        <w:rPr>
          <w:rFonts w:asciiTheme="majorBidi" w:hAnsiTheme="majorBidi" w:cstheme="majorBidi"/>
          <w:sz w:val="24"/>
          <w:szCs w:val="24"/>
        </w:rPr>
        <w:t>wystąpił do Regionalnego Dyrektora Ochrony Środowiska w Gorzowie Wielkopolskim, Państwowego Powiatowego Inspektora Sanitarnego w Międzyrzeczu oraz Dyrektora Regionalnego Zarządu Gospodarki Wodnej Wód Polskich w Poznaniu o opinię, co do zakresu raportu o oddziaływaniu przedsięwzięcia na środowisko.</w:t>
      </w:r>
    </w:p>
    <w:p w14:paraId="18641470" w14:textId="747242E2" w:rsidR="006F219B" w:rsidRPr="000C45A2" w:rsidRDefault="006F219B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 xml:space="preserve">Pismem  znak: WZŚ.4220.83.2024.EK1 Regionalny Dyrektor Ochrony Środowiska w Gorzowie Wlkp. Wyraził opinię, że dla przedsięwzięcia pn.: „Farma fotowoltaiczna Stary Dwór” zachodzi konieczność przeprowadzenia oceny oddziaływania na środowisko, oraz ustalił zakres raportu o oddziaływaniu na środowisko w zakresie zgodnym z art. 66 ustawy </w:t>
      </w:r>
      <w:proofErr w:type="spellStart"/>
      <w:r w:rsidRPr="000C45A2">
        <w:rPr>
          <w:rFonts w:asciiTheme="majorBidi" w:hAnsiTheme="majorBidi" w:cstheme="majorBidi"/>
          <w:sz w:val="24"/>
          <w:szCs w:val="24"/>
        </w:rPr>
        <w:t>ooś</w:t>
      </w:r>
      <w:proofErr w:type="spellEnd"/>
      <w:r w:rsidRPr="000C45A2">
        <w:rPr>
          <w:rFonts w:asciiTheme="majorBidi" w:hAnsiTheme="majorBidi" w:cstheme="majorBidi"/>
          <w:sz w:val="24"/>
          <w:szCs w:val="24"/>
        </w:rPr>
        <w:t>.</w:t>
      </w:r>
    </w:p>
    <w:p w14:paraId="238610CE" w14:textId="1CE85726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Celem przedsięwzięcia będzie produkcja energii elektrycznej przy wykorzystaniu odnawialnego źródła energii jakim jest energia słoneczna oraz dostarczenie jej do sieci elektroenergetycznej. Instalację będą tworzyć następujące elementy: </w:t>
      </w:r>
    </w:p>
    <w:p w14:paraId="693F841A" w14:textId="77777777" w:rsidR="00333292" w:rsidRPr="00F4561F" w:rsidRDefault="00333292" w:rsidP="00F456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>panele fotowoltaiczne,</w:t>
      </w:r>
    </w:p>
    <w:p w14:paraId="44BBCE69" w14:textId="77777777" w:rsidR="00333292" w:rsidRPr="00F4561F" w:rsidRDefault="00333292" w:rsidP="00F456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konstrukcje wsporcze (wolnostojące),  </w:t>
      </w:r>
    </w:p>
    <w:p w14:paraId="73EA5A5F" w14:textId="77777777" w:rsidR="00333292" w:rsidRPr="00F4561F" w:rsidRDefault="00333292" w:rsidP="00F456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inwertery,    </w:t>
      </w:r>
    </w:p>
    <w:p w14:paraId="0099F29D" w14:textId="77777777" w:rsidR="00333292" w:rsidRPr="00F4561F" w:rsidRDefault="00333292" w:rsidP="00F456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>stacje transformatorowe kontenerowe,</w:t>
      </w:r>
    </w:p>
    <w:p w14:paraId="2CFD2D81" w14:textId="77777777" w:rsidR="00333292" w:rsidRPr="00F4561F" w:rsidRDefault="00333292" w:rsidP="00F456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główny punkt odbioru GPO, </w:t>
      </w:r>
    </w:p>
    <w:p w14:paraId="07C777BF" w14:textId="77777777" w:rsidR="00333292" w:rsidRPr="00F4561F" w:rsidRDefault="00333292" w:rsidP="00F456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magazyny energii, </w:t>
      </w:r>
    </w:p>
    <w:p w14:paraId="0A499D1D" w14:textId="77777777" w:rsidR="00333292" w:rsidRPr="00F4561F" w:rsidRDefault="00333292" w:rsidP="00F456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trasy oraz linie kablowe. </w:t>
      </w:r>
    </w:p>
    <w:p w14:paraId="451D1EA4" w14:textId="5C5878CB" w:rsidR="00333292" w:rsidRPr="00F4561F" w:rsidRDefault="00333292" w:rsidP="00F4561F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W ramach inwestycji przewiduje się wykonanie ogrodzenia terenu inwestycji wraz </w:t>
      </w:r>
      <w:r w:rsidRPr="00F4561F">
        <w:rPr>
          <w:rFonts w:asciiTheme="majorBidi" w:hAnsiTheme="majorBidi" w:cstheme="majorBidi"/>
          <w:sz w:val="24"/>
          <w:szCs w:val="24"/>
        </w:rPr>
        <w:br/>
        <w:t>z systemem monitoringu i oświetleniem. Planowane jest również wykonanie instalacji odgromowej oraz przyłącza elektroenergetycznego. P</w:t>
      </w:r>
      <w:r w:rsidRPr="00F4561F">
        <w:rPr>
          <w:rFonts w:asciiTheme="majorBidi" w:eastAsia="Calibri" w:hAnsiTheme="majorBidi" w:cstheme="majorBidi"/>
          <w:sz w:val="24"/>
          <w:szCs w:val="24"/>
        </w:rPr>
        <w:t xml:space="preserve">rzyłączenie farmy fotowoltaicznej nastąpi poprzez podłączenie do sieci elektroenergetycznej lokalnego Operatora Systemu Dystrybucyjnego (OSD). Dokładna lokalizacja i sposób przyłączenia farmy do sieci zostanie określony przez operatora sieci w technicznych warunkach przyłączeniowych. </w:t>
      </w:r>
      <w:r w:rsidRPr="00F4561F">
        <w:rPr>
          <w:rFonts w:asciiTheme="majorBidi" w:hAnsiTheme="majorBidi" w:cstheme="majorBidi"/>
          <w:sz w:val="24"/>
          <w:szCs w:val="24"/>
        </w:rPr>
        <w:t xml:space="preserve">Dopuszcza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Pr="00F4561F">
        <w:rPr>
          <w:rFonts w:asciiTheme="majorBidi" w:hAnsiTheme="majorBidi" w:cstheme="majorBidi"/>
          <w:sz w:val="24"/>
          <w:szCs w:val="24"/>
        </w:rPr>
        <w:t>się wykonanie dróg wewnętrznych z kruszywa. Na obecnym etapie inwestor nie wyklucza również wycinki drzew i krzewów.</w:t>
      </w:r>
    </w:p>
    <w:p w14:paraId="092D4526" w14:textId="77777777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Dla terenu planowanego przedsięwzięcia nie został uchwalony miejscowy plan zagospodarowania przestrzennego. </w:t>
      </w:r>
    </w:p>
    <w:p w14:paraId="28C26A38" w14:textId="753A6598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Na podstawie § 3 ust. 1 pkt 54a lit. b Rozporządzenia Rady Ministrów z dnia 10 września </w:t>
      </w:r>
      <w:r w:rsidRPr="00F4561F">
        <w:rPr>
          <w:rFonts w:asciiTheme="majorBidi" w:hAnsiTheme="majorBidi" w:cstheme="majorBidi"/>
          <w:sz w:val="24"/>
          <w:szCs w:val="24"/>
        </w:rPr>
        <w:br/>
        <w:t xml:space="preserve">2019 r. w sprawie przedsięwzięć mogących znacząco oddziaływać na środowisko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Pr="00F4561F">
        <w:rPr>
          <w:rFonts w:asciiTheme="majorBidi" w:hAnsiTheme="majorBidi" w:cstheme="majorBidi"/>
          <w:sz w:val="24"/>
          <w:szCs w:val="24"/>
        </w:rPr>
        <w:t xml:space="preserve">(Dz. U. z 2019 r. poz. 1839, z </w:t>
      </w:r>
      <w:proofErr w:type="spellStart"/>
      <w:r w:rsidRPr="00F4561F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Pr="00F4561F">
        <w:rPr>
          <w:rFonts w:asciiTheme="majorBidi" w:hAnsiTheme="majorBidi" w:cstheme="majorBidi"/>
          <w:sz w:val="24"/>
          <w:szCs w:val="24"/>
        </w:rPr>
        <w:t xml:space="preserve">. zm.) oraz w odniesieniu do art. 59 ust. 1 pkt 2 </w:t>
      </w:r>
      <w:r w:rsidRPr="00F4561F">
        <w:rPr>
          <w:rFonts w:asciiTheme="majorBidi" w:hAnsiTheme="majorBidi" w:cstheme="majorBidi"/>
          <w:i/>
          <w:sz w:val="24"/>
          <w:szCs w:val="24"/>
        </w:rPr>
        <w:t xml:space="preserve">ustawy </w:t>
      </w:r>
      <w:proofErr w:type="spellStart"/>
      <w:r w:rsidRPr="00F4561F">
        <w:rPr>
          <w:rFonts w:asciiTheme="majorBidi" w:hAnsiTheme="majorBidi" w:cstheme="majorBidi"/>
          <w:i/>
          <w:sz w:val="24"/>
          <w:szCs w:val="24"/>
        </w:rPr>
        <w:t>ooś</w:t>
      </w:r>
      <w:proofErr w:type="spellEnd"/>
      <w:r w:rsidRPr="00F4561F">
        <w:rPr>
          <w:rFonts w:asciiTheme="majorBidi" w:hAnsiTheme="majorBidi" w:cstheme="majorBidi"/>
          <w:sz w:val="24"/>
          <w:szCs w:val="24"/>
        </w:rPr>
        <w:t xml:space="preserve">, przedmiotowe przedsięwzięcie kwalifikuje się jako przedsięwzięcie mogące potencjalnie znacząco oddziaływać na środowisko, którego realizacja wymaga uzyskania decyzji </w:t>
      </w:r>
      <w:r w:rsidRPr="00F4561F">
        <w:rPr>
          <w:rFonts w:asciiTheme="majorBidi" w:hAnsiTheme="majorBidi" w:cstheme="majorBidi"/>
          <w:sz w:val="24"/>
          <w:szCs w:val="24"/>
        </w:rPr>
        <w:br/>
        <w:t xml:space="preserve">o środowiskowych uwarunkowaniach. Obowiązek przeprowadzenia oceny oddziaływania na środowisko może być stwierdzony na podstawie art. 63 ust. 1 </w:t>
      </w:r>
      <w:r w:rsidRPr="00F4561F">
        <w:rPr>
          <w:rFonts w:asciiTheme="majorBidi" w:hAnsiTheme="majorBidi" w:cstheme="majorBidi"/>
          <w:i/>
          <w:sz w:val="24"/>
          <w:szCs w:val="24"/>
        </w:rPr>
        <w:t xml:space="preserve">ustawy </w:t>
      </w:r>
      <w:proofErr w:type="spellStart"/>
      <w:r w:rsidRPr="00F4561F">
        <w:rPr>
          <w:rFonts w:asciiTheme="majorBidi" w:hAnsiTheme="majorBidi" w:cstheme="majorBidi"/>
          <w:i/>
          <w:sz w:val="24"/>
          <w:szCs w:val="24"/>
        </w:rPr>
        <w:t>ooś</w:t>
      </w:r>
      <w:proofErr w:type="spellEnd"/>
      <w:r w:rsidRPr="00F4561F">
        <w:rPr>
          <w:rFonts w:asciiTheme="majorBidi" w:hAnsiTheme="majorBidi" w:cstheme="majorBidi"/>
          <w:sz w:val="24"/>
          <w:szCs w:val="24"/>
        </w:rPr>
        <w:t xml:space="preserve"> przez organ właściwy do wydania decyzji. </w:t>
      </w:r>
    </w:p>
    <w:p w14:paraId="58BB5A5C" w14:textId="77777777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Uwzględniając łącznie wszystkie kryteria zawarte w art. 63 ust. 1 </w:t>
      </w:r>
      <w:r w:rsidRPr="00F4561F">
        <w:rPr>
          <w:rFonts w:asciiTheme="majorBidi" w:hAnsiTheme="majorBidi" w:cstheme="majorBidi"/>
          <w:i/>
          <w:sz w:val="24"/>
          <w:szCs w:val="24"/>
        </w:rPr>
        <w:t xml:space="preserve">ustawy </w:t>
      </w:r>
      <w:proofErr w:type="spellStart"/>
      <w:r w:rsidRPr="00F4561F">
        <w:rPr>
          <w:rFonts w:asciiTheme="majorBidi" w:hAnsiTheme="majorBidi" w:cstheme="majorBidi"/>
          <w:i/>
          <w:sz w:val="24"/>
          <w:szCs w:val="24"/>
        </w:rPr>
        <w:t>ooś</w:t>
      </w:r>
      <w:proofErr w:type="spellEnd"/>
      <w:r w:rsidRPr="00F4561F">
        <w:rPr>
          <w:rFonts w:asciiTheme="majorBidi" w:hAnsiTheme="majorBidi" w:cstheme="majorBidi"/>
          <w:sz w:val="24"/>
          <w:szCs w:val="24"/>
        </w:rPr>
        <w:t xml:space="preserve">, które stanowią podstawę do zakwalifikowania przedsięwzięcia do przeprowadzenia oceny oddziaływania przedsięwzięcia na środowisko, dokonano analizy wniosku o wydanie decyzji </w:t>
      </w:r>
      <w:r w:rsidRPr="00F4561F">
        <w:rPr>
          <w:rFonts w:asciiTheme="majorBidi" w:hAnsiTheme="majorBidi" w:cstheme="majorBidi"/>
          <w:sz w:val="24"/>
          <w:szCs w:val="24"/>
        </w:rPr>
        <w:br/>
        <w:t xml:space="preserve">o środowiskowych uwarunkowaniach oraz karty informacyjnej przedsięwzięcia. Na podstawie złożonych dokumentów stwierdzono, że przedmiotowe przedsięwzięcie nie jest zlokalizowane w obszarach wodno-błotnych, innych obszarach o płytkim zaleganiu wód podziemnych, w tym siedliskach łęgowych czy ujściach rzek. Wykluczono również lokalizację w obszarach wybrzeży i środowisku morskim, obszarach górskich, jak również w obszarach objętych ochroną, w tym strefach ochronnych ujęć wód i obszarach ochronnych zbiorników wód śródlądowych. Przedsięwzięcie nie jest zlokalizowane w obszarach, na których standardy </w:t>
      </w:r>
      <w:r w:rsidRPr="00F4561F">
        <w:rPr>
          <w:rFonts w:asciiTheme="majorBidi" w:hAnsiTheme="majorBidi" w:cstheme="majorBidi"/>
          <w:sz w:val="24"/>
          <w:szCs w:val="24"/>
        </w:rPr>
        <w:lastRenderedPageBreak/>
        <w:t xml:space="preserve">jakości środowiska zostały przekroczone lub istnieje prawdopodobieństwo ich przekroczenia. Teren przedsięwzięcia nie jest obszarem o znacznej gęstości zaludnienia i nie przylega do jezior, nie jest również zlokalizowany w obszarach uzdrowisk oraz ochrony uzdrowiskowej. </w:t>
      </w:r>
    </w:p>
    <w:p w14:paraId="26866513" w14:textId="77777777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4561F">
        <w:rPr>
          <w:rFonts w:asciiTheme="majorBidi" w:eastAsia="Calibri" w:hAnsiTheme="majorBidi" w:cstheme="majorBidi"/>
          <w:sz w:val="24"/>
          <w:szCs w:val="24"/>
        </w:rPr>
        <w:t>Na terenie planowanej inwestycji oraz z obszarze oddziaływania znajdują się stanowiska archeologiczne oznaczone jako „miejsca produkcji – stanowiska o funkcji gospodarczej”.</w:t>
      </w:r>
    </w:p>
    <w:p w14:paraId="0CE041BA" w14:textId="77777777" w:rsidR="00333292" w:rsidRPr="00F4561F" w:rsidRDefault="00333292" w:rsidP="00F4561F">
      <w:pPr>
        <w:keepNext/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Przedsięwzięcie będzie zlokalizowane poza obszarami objętymi ochroną, na podstawie ustawy z dnia 16 kwietnia 2004 r. o ochronie przyrody (t. j. Dz. U. z 2023 r. poz. 1336, z </w:t>
      </w:r>
      <w:proofErr w:type="spellStart"/>
      <w:r w:rsidRPr="00F4561F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Pr="00F4561F">
        <w:rPr>
          <w:rFonts w:asciiTheme="majorBidi" w:hAnsiTheme="majorBidi" w:cstheme="majorBidi"/>
          <w:sz w:val="24"/>
          <w:szCs w:val="24"/>
        </w:rPr>
        <w:t xml:space="preserve">. zm.) wymagającymi specjalnej ochrony ze względu na występowanie gatunków roślin, grzybów i zwierząt lub ich siedlisk oraz siedlisk przyrodniczych objętych ochroną, w tym obszarach Natura 2000, i nie będzie oddziaływać na gatunki i siedliska tam chronione. Najbliższe obszary objęte ochroną występujące w otoczeniu planowanego przedsięwzięcia to: </w:t>
      </w:r>
    </w:p>
    <w:p w14:paraId="12463C6A" w14:textId="77777777" w:rsidR="00333292" w:rsidRPr="00F4561F" w:rsidRDefault="00333292" w:rsidP="00F4561F">
      <w:pPr>
        <w:pStyle w:val="Akapitzlist"/>
        <w:keepNext/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>obszar chronionego krajobrazu „Rynny Obrzycko-Obrzańskie” w odległości ok. 1,08 km,</w:t>
      </w:r>
    </w:p>
    <w:p w14:paraId="2B8858B2" w14:textId="77777777" w:rsidR="00333292" w:rsidRPr="00F4561F" w:rsidRDefault="00333292" w:rsidP="00F4561F">
      <w:pPr>
        <w:pStyle w:val="Akapitzlist"/>
        <w:keepNext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>obszar Natura 2000 Dolina Leniwej Obry PLH080001 w odległości ok. 1,13 km,</w:t>
      </w:r>
    </w:p>
    <w:p w14:paraId="28BF6242" w14:textId="77777777" w:rsidR="00333292" w:rsidRPr="00F4561F" w:rsidRDefault="00333292" w:rsidP="00F4561F">
      <w:pPr>
        <w:pStyle w:val="Akapitzlist"/>
        <w:keepNext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obszar chronionego krajobrazu „Rynna </w:t>
      </w:r>
      <w:proofErr w:type="spellStart"/>
      <w:r w:rsidRPr="00F4561F">
        <w:rPr>
          <w:rFonts w:asciiTheme="majorBidi" w:hAnsiTheme="majorBidi" w:cstheme="majorBidi"/>
          <w:sz w:val="24"/>
          <w:szCs w:val="24"/>
        </w:rPr>
        <w:t>Paklicy</w:t>
      </w:r>
      <w:proofErr w:type="spellEnd"/>
      <w:r w:rsidRPr="00F4561F">
        <w:rPr>
          <w:rFonts w:asciiTheme="majorBidi" w:hAnsiTheme="majorBidi" w:cstheme="majorBidi"/>
          <w:sz w:val="24"/>
          <w:szCs w:val="24"/>
        </w:rPr>
        <w:t xml:space="preserve"> i Ołoboku” w odległości ok. 3,07 km.</w:t>
      </w:r>
    </w:p>
    <w:p w14:paraId="51293D4A" w14:textId="12A63457" w:rsidR="00333292" w:rsidRPr="00F4561F" w:rsidRDefault="00333292" w:rsidP="00F4561F">
      <w:pPr>
        <w:keepNext/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Według Planu gospodarowania wodami na obszarze dorzecza Odry przyjętego Rozporządzeniem Ministra Infrastruktury z dnia 16 listopada 2022 r. w sprawie Planu gospodarowania wodami na obszarze dorzecza Odry (Dz.U. z 2023 r. poz. 335) planowane przedsięwzięcie zlokalizowane będzie w granicach jednolitej części wód podziemnych </w:t>
      </w:r>
      <w:proofErr w:type="spellStart"/>
      <w:r w:rsidRPr="00F4561F">
        <w:rPr>
          <w:rFonts w:asciiTheme="majorBidi" w:hAnsiTheme="majorBidi" w:cstheme="majorBidi"/>
          <w:sz w:val="24"/>
          <w:szCs w:val="24"/>
        </w:rPr>
        <w:t>JCWPd</w:t>
      </w:r>
      <w:proofErr w:type="spellEnd"/>
      <w:r w:rsidRPr="00F4561F">
        <w:rPr>
          <w:rFonts w:asciiTheme="majorBidi" w:hAnsiTheme="majorBidi" w:cstheme="majorBidi"/>
          <w:sz w:val="24"/>
          <w:szCs w:val="24"/>
        </w:rPr>
        <w:t xml:space="preserve"> o nr 69 oraz w obszarze jednolitej części wód powierzchniowych JCWP Gniła Obra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Pr="00F4561F">
        <w:rPr>
          <w:rFonts w:asciiTheme="majorBidi" w:hAnsiTheme="majorBidi" w:cstheme="majorBidi"/>
          <w:sz w:val="24"/>
          <w:szCs w:val="24"/>
        </w:rPr>
        <w:t xml:space="preserve">do jez. Wojnowskiego Zach. z jez. Wojnowskim Wsch. i jez. Różańskim o kodzie RW60001015687, dla której status został określony jako naturalna część wód, ogólny stan określono jako zły stan wód, a ocena ryzyka nieosiągnięcia celów środowiskowych określona jako zagrożona. Przedsięwzięcie planowane będzie poza obszarami Głównych Zbiorników Wód Podziemnych, jak również poza obszarami zagrożenia powodziowego. </w:t>
      </w:r>
    </w:p>
    <w:p w14:paraId="36212C61" w14:textId="77777777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Inwestycja planowana jest na terenie niezabudowanym, wykorzystywanym na cele rolnicze, stanowiącym grunty orne w otoczeniu lasów. Najbliższe otoczenie planowanej inwestycji stanowią tożsame tereny uprawne oraz tereny leśne i zadrzewione. Teren zabudowy mieszkaniowej i zagrodowej podlegający ochronie akustycznej najbliżej położony stanowi zabudowa miejscowości Stary Dwór w odległości ok. 200 m w kierunku południowym. </w:t>
      </w:r>
    </w:p>
    <w:p w14:paraId="31B05FAE" w14:textId="2FF7A7E2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eastAsia="x-none"/>
        </w:rPr>
      </w:pPr>
      <w:r w:rsidRPr="00F4561F">
        <w:rPr>
          <w:rFonts w:asciiTheme="majorBidi" w:eastAsia="Calibri" w:hAnsiTheme="majorBidi" w:cstheme="majorBidi"/>
          <w:sz w:val="24"/>
          <w:szCs w:val="24"/>
          <w:lang w:eastAsia="x-none"/>
        </w:rPr>
        <w:t xml:space="preserve">Etap realizacji związany będzie z emisjami typowymi dla robót budowlano-montażowych. Występować będzie emisja hałasu oraz niezorganizowana emisja zanieczyszczeń do powietrza, której źródłem będą maszyny i urządzenia budowlane </w:t>
      </w:r>
      <w:r w:rsidRPr="00F4561F">
        <w:rPr>
          <w:rFonts w:asciiTheme="majorBidi" w:eastAsia="Calibri" w:hAnsiTheme="majorBidi" w:cstheme="majorBidi"/>
          <w:sz w:val="24"/>
          <w:szCs w:val="24"/>
          <w:lang w:eastAsia="x-none"/>
        </w:rPr>
        <w:br/>
        <w:t xml:space="preserve">oraz środki transportu. Powstawać będą odpady, przede wszystkim z grupy 15, 17 i 20 </w:t>
      </w:r>
      <w:r w:rsidR="00F4561F">
        <w:rPr>
          <w:rFonts w:asciiTheme="majorBidi" w:eastAsia="Calibri" w:hAnsiTheme="majorBidi" w:cstheme="majorBidi"/>
          <w:sz w:val="24"/>
          <w:szCs w:val="24"/>
          <w:lang w:eastAsia="x-none"/>
        </w:rPr>
        <w:br/>
      </w:r>
      <w:r w:rsidRPr="00F4561F">
        <w:rPr>
          <w:rFonts w:asciiTheme="majorBidi" w:eastAsia="Calibri" w:hAnsiTheme="majorBidi" w:cstheme="majorBidi"/>
          <w:sz w:val="24"/>
          <w:szCs w:val="24"/>
          <w:lang w:eastAsia="x-none"/>
        </w:rPr>
        <w:t>wg Katalogu odpadów. Ścieki bytowe gromadzone będą w przenośnych toaletach, opróżnianych przez wyspecjalizowaną firmę.</w:t>
      </w:r>
    </w:p>
    <w:p w14:paraId="565352E7" w14:textId="0D32B816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4561F">
        <w:rPr>
          <w:rFonts w:asciiTheme="majorBidi" w:eastAsia="Calibri" w:hAnsiTheme="majorBidi" w:cstheme="majorBidi"/>
          <w:sz w:val="24"/>
          <w:szCs w:val="24"/>
          <w:lang w:eastAsia="x-none"/>
        </w:rPr>
        <w:t xml:space="preserve">Etap eksploatacji nie będzie związany ze znaczącymi oddziaływaniami w zakresie emisji zanieczyszczeń do powietrza. Odpady powstawać będą jedynie przy okazji prac serwisowych czy awarii. Odpady przekazywane będą </w:t>
      </w:r>
      <w:r w:rsidRPr="00F4561F">
        <w:rPr>
          <w:rFonts w:asciiTheme="majorBidi" w:eastAsia="Calibri" w:hAnsiTheme="majorBidi" w:cstheme="majorBidi"/>
          <w:sz w:val="24"/>
          <w:szCs w:val="24"/>
        </w:rPr>
        <w:t xml:space="preserve">do dalszego zagospodarowania (do odzysku </w:t>
      </w:r>
      <w:r w:rsidR="00F4561F">
        <w:rPr>
          <w:rFonts w:asciiTheme="majorBidi" w:eastAsia="Calibri" w:hAnsiTheme="majorBidi" w:cstheme="majorBidi"/>
          <w:sz w:val="24"/>
          <w:szCs w:val="24"/>
        </w:rPr>
        <w:br/>
      </w:r>
      <w:r w:rsidRPr="00F4561F">
        <w:rPr>
          <w:rFonts w:asciiTheme="majorBidi" w:eastAsia="Calibri" w:hAnsiTheme="majorBidi" w:cstheme="majorBidi"/>
          <w:sz w:val="24"/>
          <w:szCs w:val="24"/>
        </w:rPr>
        <w:t xml:space="preserve">lub unieszkodliwiania) odbiorcom posiadającym stosowne zezwolenia na ich zagospodarowanie. Mycie paneli fotowoltaicznych odbywać się będzie przy użyciu wody destylowanej, dopuszczając możliwość stosowania środków biodegradowalnych. Planuje się montaż stacji transformatorowych z transformatorami olejowymi wyposażonymi w misy olejowe). Planowana inwestycja będzie źródłem pola elektromagnetycznego, związanego </w:t>
      </w:r>
      <w:r w:rsidR="00F4561F">
        <w:rPr>
          <w:rFonts w:asciiTheme="majorBidi" w:eastAsia="Calibri" w:hAnsiTheme="majorBidi" w:cstheme="majorBidi"/>
          <w:sz w:val="24"/>
          <w:szCs w:val="24"/>
        </w:rPr>
        <w:br/>
      </w:r>
      <w:r w:rsidRPr="00F4561F">
        <w:rPr>
          <w:rFonts w:asciiTheme="majorBidi" w:eastAsia="Calibri" w:hAnsiTheme="majorBidi" w:cstheme="majorBidi"/>
          <w:sz w:val="24"/>
          <w:szCs w:val="24"/>
        </w:rPr>
        <w:t>z pracą transformatorów, magazynów energii i inwerterów oraz linii kablowych.</w:t>
      </w:r>
    </w:p>
    <w:p w14:paraId="55A046B4" w14:textId="1E7142B8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4561F">
        <w:rPr>
          <w:rFonts w:asciiTheme="majorBidi" w:eastAsia="Calibri" w:hAnsiTheme="majorBidi" w:cstheme="majorBidi"/>
          <w:sz w:val="24"/>
          <w:szCs w:val="24"/>
        </w:rPr>
        <w:t>Projektowana inwestycja może potencjalnie oddziaływać na klimat akustyczny. Źródłem hałasu na terenie farmy będą elementy składowe planowanej farmy fotowoltaicznej, w tym transformatorów, magazynów energii, inwerterów czy GPO. N</w:t>
      </w:r>
      <w:r w:rsidRPr="00F4561F">
        <w:rPr>
          <w:rFonts w:asciiTheme="majorBidi" w:hAnsiTheme="majorBidi" w:cstheme="majorBidi"/>
          <w:sz w:val="24"/>
          <w:szCs w:val="24"/>
        </w:rPr>
        <w:t xml:space="preserve">ajbliższy teren podlegający ochronie akustycznej, który potencjalnie może być narażony na przekroczenia dopuszczalnych poziomów hałasu to teren z zabudową mieszkaniową stanowiącą zwartą zabudowę miejscowości Stary Dwór. Teren ten położony jest w kierunku południowym względem </w:t>
      </w:r>
      <w:r w:rsidRPr="00F4561F">
        <w:rPr>
          <w:rFonts w:asciiTheme="majorBidi" w:hAnsiTheme="majorBidi" w:cstheme="majorBidi"/>
          <w:sz w:val="24"/>
          <w:szCs w:val="24"/>
        </w:rPr>
        <w:lastRenderedPageBreak/>
        <w:t xml:space="preserve">omawianego przedsięwzięcia w odległości ok. 200 m. </w:t>
      </w:r>
      <w:r w:rsidRPr="00F4561F">
        <w:rPr>
          <w:rFonts w:asciiTheme="majorBidi" w:eastAsia="Calibri" w:hAnsiTheme="majorBidi" w:cstheme="majorBidi"/>
          <w:sz w:val="24"/>
          <w:szCs w:val="24"/>
        </w:rPr>
        <w:t xml:space="preserve">Karta informacyjna przedsięwzięcia, która została sporządzona na potrzeby przedmiotowego przedsięwzięcia nie zawiera wyczerpujących informacji na temat wyposażenia projektowanej farmy fotowoltaicznej, w tym nie podaje ilości i mocy akustycznych wszystkich projektowanych źródeł emisji hałasu oraz nie zawiera rozwiązań w zakresie lokalizacji tych źródeł w odniesieniu do terenów podlagających ochronie akustycznej. Z uwagi na powyższe, w raporcie należy wymienić </w:t>
      </w:r>
      <w:r w:rsidR="00F4561F">
        <w:rPr>
          <w:rFonts w:asciiTheme="majorBidi" w:eastAsia="Calibri" w:hAnsiTheme="majorBidi" w:cstheme="majorBidi"/>
          <w:sz w:val="24"/>
          <w:szCs w:val="24"/>
        </w:rPr>
        <w:br/>
      </w:r>
      <w:r w:rsidRPr="00F4561F">
        <w:rPr>
          <w:rFonts w:asciiTheme="majorBidi" w:eastAsia="Calibri" w:hAnsiTheme="majorBidi" w:cstheme="majorBidi"/>
          <w:sz w:val="24"/>
          <w:szCs w:val="24"/>
        </w:rPr>
        <w:t xml:space="preserve">i scharakteryzować wszystkie elementy wchodzące w skład przedmiotowej inwestycji.  </w:t>
      </w:r>
    </w:p>
    <w:p w14:paraId="00C5389E" w14:textId="77777777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4561F">
        <w:rPr>
          <w:rFonts w:asciiTheme="majorBidi" w:eastAsia="Calibri" w:hAnsiTheme="majorBidi" w:cstheme="majorBidi"/>
          <w:sz w:val="24"/>
          <w:szCs w:val="24"/>
        </w:rPr>
        <w:t xml:space="preserve">Biorąc pod uwagę skalę przedsięwzięcia oraz jego usytuowanie w sąsiedztwie ww. terenu podlegającego ochronie akustycznej stwierdzono, że istnieje uzasadniona potrzeba przeprowadzenia oceny oddziaływania planowanego przedsięwzięcia na środowisko </w:t>
      </w:r>
      <w:r w:rsidRPr="00F4561F">
        <w:rPr>
          <w:rFonts w:asciiTheme="majorBidi" w:eastAsia="Calibri" w:hAnsiTheme="majorBidi" w:cstheme="majorBidi"/>
          <w:sz w:val="24"/>
          <w:szCs w:val="24"/>
        </w:rPr>
        <w:br/>
        <w:t>w oparciu o rzetelnie sporządzony raport o oddziaływaniu na środowisko.</w:t>
      </w:r>
    </w:p>
    <w:p w14:paraId="2919B4FB" w14:textId="77777777" w:rsidR="00333292" w:rsidRPr="00F4561F" w:rsidRDefault="00333292" w:rsidP="00F4561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4561F">
        <w:rPr>
          <w:rFonts w:asciiTheme="majorBidi" w:eastAsia="Calibri" w:hAnsiTheme="majorBidi" w:cstheme="majorBidi"/>
          <w:sz w:val="24"/>
          <w:szCs w:val="24"/>
        </w:rPr>
        <w:t xml:space="preserve">Mając na uwadze lokalizację planowanego przedsięwzięcia w sąsiedztwie terenów </w:t>
      </w:r>
      <w:r w:rsidRPr="00F4561F">
        <w:rPr>
          <w:rFonts w:asciiTheme="majorBidi" w:eastAsia="Calibri" w:hAnsiTheme="majorBidi" w:cstheme="majorBidi"/>
          <w:sz w:val="24"/>
          <w:szCs w:val="24"/>
        </w:rPr>
        <w:br/>
        <w:t xml:space="preserve">ze zwartą zabudową mieszkaniową sąsiadującej miejscowości Stary Dwór, niezbędna jest szczegółowa analiza konfliktów społecznych, a także umożliwienie społeczeństwu uczestnictwa w prowadzonym postępowaniu w sprawie wydania decyzji o środowiskowych uwarunkowaniach dla planowanej inwestycji, a także składania uwag i wniosków. Dopiero analiza szczegółowego zakresu przedsięwzięcia oraz informacji dotyczących poszczególnych komponentów środowiska, które zostaną zawarte w raporcie, pozwoli ocenić bezpośredni </w:t>
      </w:r>
      <w:r w:rsidRPr="00F4561F">
        <w:rPr>
          <w:rFonts w:asciiTheme="majorBidi" w:eastAsia="Calibri" w:hAnsiTheme="majorBidi" w:cstheme="majorBidi"/>
          <w:sz w:val="24"/>
          <w:szCs w:val="24"/>
        </w:rPr>
        <w:br/>
        <w:t>i pośredni wpływ przedsięwzięcia na środowisko, w tym na krajobraz oraz zdrowie i warunki życia ludzi, a także możliwości oraz sposoby zapobiegania i zmniejszania negatywnego oddziaływania przedsięwzięcia na środowisko.</w:t>
      </w:r>
    </w:p>
    <w:p w14:paraId="72F5C99D" w14:textId="77777777" w:rsidR="00333292" w:rsidRPr="00F4561F" w:rsidRDefault="00333292" w:rsidP="00F4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hAnsiTheme="majorBidi" w:cstheme="majorBidi"/>
          <w:sz w:val="24"/>
          <w:szCs w:val="24"/>
        </w:rPr>
        <w:t xml:space="preserve">Dodatkowo, </w:t>
      </w: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 oparciu o dotychczasowe doświadczenie planowania i funkcjonowania elektrowni fotowoltaicznych, wypracowano szereg działań dążących do zachowania zrównoważonego użytkowania oraz odnawiania zasobów, tworów i składników przyrody. Działania te, w zależności od przyrodniczej waloryzacji miejsca inwestycji, mają różną i indywidualną postać, tego co jest przedmiotem oceny oddziaływania na środowisko </w:t>
      </w: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  <w:t>i ustalenia warunków realizacji przedsięwzięcia. Do najczęściej stosowanych, w zależności od środowiska przyrodniczego miejsca przedsięwzięcia, należą:</w:t>
      </w:r>
    </w:p>
    <w:p w14:paraId="5A448C89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brak ogrodzeń;</w:t>
      </w:r>
    </w:p>
    <w:p w14:paraId="12D05CEF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montaż ogrodzenia i rodzaj ogrodzenia, minimalizujący wpływ przeszkody i zmniejszenia przestrzeni życia małych zwierząt;</w:t>
      </w:r>
    </w:p>
    <w:p w14:paraId="5E89E549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podział dużych powierzchni elektrowni fotowoltaicznych na sekcje, oddzielnie grodzone, minimalizujące wpływ przeszkody na migracje dużych zwierząt;</w:t>
      </w:r>
    </w:p>
    <w:p w14:paraId="6B2DFEA7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zachowanie niegrodzonych liniowych struktur korytarzowych w działkach przedsięwzięcia np. cieków, </w:t>
      </w:r>
      <w:proofErr w:type="spellStart"/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czyżni</w:t>
      </w:r>
      <w:proofErr w:type="spellEnd"/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, szpalerów, minimalizujących wpływ przeszkody na migracje dużych zwierząt;</w:t>
      </w:r>
    </w:p>
    <w:p w14:paraId="5E8F4467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montowanie na niektórych słupkach ogrodzenia elementów ułatwiających zasiadkę ptaków drapieżnych, minimalizujące wpływ instalacji przemysłowej na ptaki krajobrazu wiejskiego;</w:t>
      </w:r>
    </w:p>
    <w:p w14:paraId="39400773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nasadzenia niskiej roślinności pomiędzy sektorami dużych powierzchni elektrowni fotowoltaicznych, minimalizując efekt fałszywego lustra wody;</w:t>
      </w:r>
    </w:p>
    <w:p w14:paraId="686A8D0F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nasadzenia przesłonowe elektrowni minimalizujące wpływ na pejzaż, a wzbogacające krajobraz wiejski o struktury bytowe (szpaler, żywopłot) dla zwierząt np. gniazdowanie ptaków;</w:t>
      </w:r>
    </w:p>
    <w:p w14:paraId="5AB260D3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zachowanie w granicy elektrowni istniejących oczek wodnych, mokradeł, </w:t>
      </w:r>
      <w:proofErr w:type="spellStart"/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czyżni</w:t>
      </w:r>
      <w:proofErr w:type="spellEnd"/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, drzew, </w:t>
      </w: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  <w:t xml:space="preserve">co minimalizuje utratę bioróżnorodności i </w:t>
      </w:r>
      <w:proofErr w:type="spellStart"/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georóżnorodności</w:t>
      </w:r>
      <w:proofErr w:type="spellEnd"/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krajobrazów wiejskich;</w:t>
      </w:r>
    </w:p>
    <w:p w14:paraId="08395978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odsunięcie ogrodzenia od dróg jezdnych, w celu stworzenia buforu bezpieczeństwa </w:t>
      </w: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  <w:t>dla zwierząt i podróżujących;</w:t>
      </w:r>
    </w:p>
    <w:p w14:paraId="1B2A09C4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kształtowanie przebiegu ogrodzenia z uwzględnieniem zasady unikania ślepych uliczek i pułapek migracyjnych;</w:t>
      </w:r>
    </w:p>
    <w:p w14:paraId="36C56E62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lastRenderedPageBreak/>
        <w:t xml:space="preserve">celowe wyznaczanie szerokich, 30-50 m, nieogrodzonych szlaków wędrówkowych </w:t>
      </w: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  <w:t xml:space="preserve">dla zwierząt, fragmentujące rozległe sektory elektrowni fotowoltaicznej; </w:t>
      </w:r>
    </w:p>
    <w:p w14:paraId="4F2878B2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dobór okresu budowy minimalizujący wpływ płoszenia zwierząt lub zniszczenia stanowisk rozrodu i wychowu młodych np. ptaków; </w:t>
      </w:r>
    </w:p>
    <w:p w14:paraId="5EAB2F5C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nieprzetrzymywanie otwartych wykopów i ich kontrole, w celu minimalizowania wpływu pułapek na małe zwierzęta;</w:t>
      </w:r>
    </w:p>
    <w:p w14:paraId="6844CF6F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zwiększanie odstępów pomiędzy rzędami paneli fotowoltaicznych, zmieniające proporcje pomiędzy terenem operacji cienia i terenem nieocienionym, a promujące faunę ciepłolubnych bezkręgowców;</w:t>
      </w:r>
    </w:p>
    <w:p w14:paraId="32D6CE8F" w14:textId="77777777" w:rsidR="00333292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>pozostawianie buforu pomiędzy lasem sąsiedztwa, a ogrodzeniem elektrowni fotowoltaicznej, w celu promowania spontanicznego ekotonu niskiej roślinności;</w:t>
      </w:r>
    </w:p>
    <w:p w14:paraId="078C6D82" w14:textId="5F1723C3" w:rsidR="00FB192B" w:rsidRPr="00F4561F" w:rsidRDefault="00333292" w:rsidP="00F4561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unikanie jaskrawych kolorów i zastosowanie kolorystki kontenerowych stacji transformatorowych i magazynów energii zgodnej z dominującym tłem np. odcieni zieleni </w:t>
      </w:r>
      <w:r w:rsidRPr="00F4561F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  <w:t xml:space="preserve">i szarości. </w:t>
      </w:r>
    </w:p>
    <w:p w14:paraId="7F757D80" w14:textId="798A29B1" w:rsidR="00333292" w:rsidRPr="000C45A2" w:rsidRDefault="00FB192B" w:rsidP="00F4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>Pismem z dnia 07.02.2024 r. znak: NZ.9022.36.2024 Państwowy Powiatowy Inspektor Sanitarny wyraził opinię, że dla ww. przedsięwzięcia nie zachodzi potrzeba przeprowadzenia oceny oddziaływania na środowisko.</w:t>
      </w:r>
      <w:r w:rsidR="006D4649" w:rsidRPr="000C45A2">
        <w:rPr>
          <w:rFonts w:asciiTheme="majorBidi" w:hAnsiTheme="majorBidi" w:cstheme="majorBidi"/>
          <w:sz w:val="24"/>
          <w:szCs w:val="24"/>
        </w:rPr>
        <w:t xml:space="preserve"> </w:t>
      </w:r>
      <w:r w:rsidRPr="000C45A2">
        <w:rPr>
          <w:rFonts w:asciiTheme="majorBidi" w:hAnsiTheme="majorBidi" w:cstheme="majorBidi"/>
          <w:sz w:val="24"/>
          <w:szCs w:val="24"/>
        </w:rPr>
        <w:t xml:space="preserve">Państwowy Powiatowy Inspektor Sanitarny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="003F4E5F" w:rsidRPr="000C45A2">
        <w:rPr>
          <w:rFonts w:asciiTheme="majorBidi" w:hAnsiTheme="majorBidi" w:cstheme="majorBidi"/>
          <w:sz w:val="24"/>
          <w:szCs w:val="24"/>
        </w:rPr>
        <w:t xml:space="preserve">w Międzyrzeczu po </w:t>
      </w:r>
      <w:r w:rsidR="0075169F" w:rsidRPr="000C45A2">
        <w:rPr>
          <w:rFonts w:asciiTheme="majorBidi" w:hAnsiTheme="majorBidi" w:cstheme="majorBidi"/>
          <w:sz w:val="24"/>
          <w:szCs w:val="24"/>
        </w:rPr>
        <w:t xml:space="preserve">rozważeniu wszelkich okoliczności, dotyczących ochrony zdrowia ludzkiego przed niekorzystnym wpływem szkodliwości i uciążliwości środowiskowych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="0075169F" w:rsidRPr="000C45A2">
        <w:rPr>
          <w:rFonts w:asciiTheme="majorBidi" w:hAnsiTheme="majorBidi" w:cstheme="majorBidi"/>
          <w:sz w:val="24"/>
          <w:szCs w:val="24"/>
        </w:rPr>
        <w:t xml:space="preserve">oraz zapobiegania powstawaniu chorób stwierdza, że realizacja planowanego przedsięwzięcia , nie powinna stwarzać zagrożenia życia lub zdrowie ludzi. Tym samym, kierując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="0075169F" w:rsidRPr="000C45A2">
        <w:rPr>
          <w:rFonts w:asciiTheme="majorBidi" w:hAnsiTheme="majorBidi" w:cstheme="majorBidi"/>
          <w:sz w:val="24"/>
          <w:szCs w:val="24"/>
        </w:rPr>
        <w:t xml:space="preserve">się wymogiem art. 63 </w:t>
      </w:r>
      <w:proofErr w:type="spellStart"/>
      <w:r w:rsidR="0075169F" w:rsidRPr="000C45A2">
        <w:rPr>
          <w:rFonts w:asciiTheme="majorBidi" w:hAnsiTheme="majorBidi" w:cstheme="majorBidi"/>
          <w:sz w:val="24"/>
          <w:szCs w:val="24"/>
        </w:rPr>
        <w:t>uooś</w:t>
      </w:r>
      <w:proofErr w:type="spellEnd"/>
      <w:r w:rsidR="0075169F" w:rsidRPr="000C45A2">
        <w:rPr>
          <w:rFonts w:asciiTheme="majorBidi" w:hAnsiTheme="majorBidi" w:cstheme="majorBidi"/>
          <w:sz w:val="24"/>
          <w:szCs w:val="24"/>
        </w:rPr>
        <w:t xml:space="preserve"> należy stwierdzić, że nieprzeprowadzenie oceny oddziaływania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="0075169F" w:rsidRPr="000C45A2">
        <w:rPr>
          <w:rFonts w:asciiTheme="majorBidi" w:hAnsiTheme="majorBidi" w:cstheme="majorBidi"/>
          <w:sz w:val="24"/>
          <w:szCs w:val="24"/>
        </w:rPr>
        <w:t>na środowisko dla planowanego przedsięwzięcia jest uzasadnione.</w:t>
      </w:r>
    </w:p>
    <w:p w14:paraId="3D6FD110" w14:textId="59FCB2BF" w:rsidR="006D4649" w:rsidRPr="000C45A2" w:rsidRDefault="006D4649" w:rsidP="00F4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 xml:space="preserve">Opinią znak: VG .ZZŚ.4901.34.2024.MN z dnia 25.03.2024 r. Dyrektor </w:t>
      </w:r>
      <w:r w:rsidR="00F4561F">
        <w:rPr>
          <w:rFonts w:asciiTheme="majorBidi" w:hAnsiTheme="majorBidi" w:cstheme="majorBidi"/>
          <w:sz w:val="24"/>
          <w:szCs w:val="24"/>
        </w:rPr>
        <w:t>Z</w:t>
      </w:r>
      <w:r w:rsidRPr="000C45A2">
        <w:rPr>
          <w:rFonts w:asciiTheme="majorBidi" w:hAnsiTheme="majorBidi" w:cstheme="majorBidi"/>
          <w:sz w:val="24"/>
          <w:szCs w:val="24"/>
        </w:rPr>
        <w:t xml:space="preserve">arządu </w:t>
      </w:r>
      <w:r w:rsidR="00F4561F">
        <w:rPr>
          <w:rFonts w:asciiTheme="majorBidi" w:hAnsiTheme="majorBidi" w:cstheme="majorBidi"/>
          <w:sz w:val="24"/>
          <w:szCs w:val="24"/>
        </w:rPr>
        <w:t>Z</w:t>
      </w:r>
      <w:r w:rsidRPr="000C45A2">
        <w:rPr>
          <w:rFonts w:asciiTheme="majorBidi" w:hAnsiTheme="majorBidi" w:cstheme="majorBidi"/>
          <w:sz w:val="24"/>
          <w:szCs w:val="24"/>
        </w:rPr>
        <w:t xml:space="preserve">lewni Wód </w:t>
      </w:r>
      <w:r w:rsidR="00F4561F">
        <w:rPr>
          <w:rFonts w:asciiTheme="majorBidi" w:hAnsiTheme="majorBidi" w:cstheme="majorBidi"/>
          <w:sz w:val="24"/>
          <w:szCs w:val="24"/>
        </w:rPr>
        <w:t>P</w:t>
      </w:r>
      <w:r w:rsidRPr="000C45A2">
        <w:rPr>
          <w:rFonts w:asciiTheme="majorBidi" w:hAnsiTheme="majorBidi" w:cstheme="majorBidi"/>
          <w:sz w:val="24"/>
          <w:szCs w:val="24"/>
        </w:rPr>
        <w:t xml:space="preserve">olskich w Gorzowie Wlkp. </w:t>
      </w:r>
      <w:r w:rsidR="00F4561F">
        <w:rPr>
          <w:rFonts w:asciiTheme="majorBidi" w:hAnsiTheme="majorBidi" w:cstheme="majorBidi"/>
          <w:sz w:val="24"/>
          <w:szCs w:val="24"/>
        </w:rPr>
        <w:t>s</w:t>
      </w:r>
      <w:r w:rsidRPr="000C45A2">
        <w:rPr>
          <w:rFonts w:asciiTheme="majorBidi" w:hAnsiTheme="majorBidi" w:cstheme="majorBidi"/>
          <w:sz w:val="24"/>
          <w:szCs w:val="24"/>
        </w:rPr>
        <w:t xml:space="preserve">twierdził, że dla ww. przedsięwzięcia nie ma konieczności przeprowadzenia oceny oddziaływania na środowisko, wskazując jednocześnie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Pr="000C45A2">
        <w:rPr>
          <w:rFonts w:asciiTheme="majorBidi" w:hAnsiTheme="majorBidi" w:cstheme="majorBidi"/>
          <w:sz w:val="24"/>
          <w:szCs w:val="24"/>
        </w:rPr>
        <w:t xml:space="preserve">na konieczność określenia w decyzji o środowiskowych uwarunkowaniach warunków </w:t>
      </w:r>
      <w:r w:rsidR="00F4561F">
        <w:rPr>
          <w:rFonts w:asciiTheme="majorBidi" w:hAnsiTheme="majorBidi" w:cstheme="majorBidi"/>
          <w:sz w:val="24"/>
          <w:szCs w:val="24"/>
        </w:rPr>
        <w:br/>
      </w:r>
      <w:r w:rsidRPr="000C45A2">
        <w:rPr>
          <w:rFonts w:asciiTheme="majorBidi" w:hAnsiTheme="majorBidi" w:cstheme="majorBidi"/>
          <w:sz w:val="24"/>
          <w:szCs w:val="24"/>
        </w:rPr>
        <w:t>i wymagań przez niego określonych</w:t>
      </w:r>
    </w:p>
    <w:p w14:paraId="5F6DBB00" w14:textId="5D551446" w:rsidR="006D4649" w:rsidRPr="000C45A2" w:rsidRDefault="006D4649" w:rsidP="00F4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 xml:space="preserve">Zgodnie z art. 63 ust. 1 ustawy z dnia 3 października o udostępnianiu informacji o środowisku i jego ochronie, udziale społeczeństwa w ochronie środowiska oraz o ocenach oddziaływania na środowisko Burmistrz Trzciela stwierdził obowiązek </w:t>
      </w:r>
      <w:r w:rsidR="000C45A2" w:rsidRPr="000C45A2">
        <w:rPr>
          <w:rFonts w:asciiTheme="majorBidi" w:hAnsiTheme="majorBidi" w:cstheme="majorBidi"/>
          <w:sz w:val="24"/>
          <w:szCs w:val="24"/>
        </w:rPr>
        <w:t>przeprowadzenia oceny oddziaływania na środowisko oraz określił zakres raportu zgodny z art. 66 ww. ustawy</w:t>
      </w:r>
    </w:p>
    <w:p w14:paraId="6EBBA456" w14:textId="15C3D7EB" w:rsidR="000C45A2" w:rsidRDefault="000C45A2" w:rsidP="00F4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Theme="majorBidi" w:hAnsiTheme="majorBidi" w:cstheme="majorBidi"/>
          <w:sz w:val="24"/>
          <w:szCs w:val="24"/>
        </w:rPr>
      </w:pPr>
      <w:r w:rsidRPr="000C45A2">
        <w:rPr>
          <w:rFonts w:asciiTheme="majorBidi" w:hAnsiTheme="majorBidi" w:cstheme="majorBidi"/>
          <w:sz w:val="24"/>
          <w:szCs w:val="24"/>
        </w:rPr>
        <w:t>Na niniejsze postanowienie przysługuje stronie zażalenie do Samorządowego Kolegium Odwoławczego w Gorzowie Wlkp. Za pośrednictwem Burmistrza Trzciela w terminie 7 dni od daty otrzymania postanowienia</w:t>
      </w:r>
      <w:r w:rsidR="00F4561F">
        <w:rPr>
          <w:rFonts w:asciiTheme="majorBidi" w:hAnsiTheme="majorBidi" w:cstheme="majorBidi"/>
          <w:sz w:val="24"/>
          <w:szCs w:val="24"/>
        </w:rPr>
        <w:t>.</w:t>
      </w:r>
    </w:p>
    <w:p w14:paraId="2F87F3B8" w14:textId="13CB652D" w:rsidR="00F4561F" w:rsidRDefault="00B83F36" w:rsidP="00B83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Burmistrz Trzciela</w:t>
      </w:r>
    </w:p>
    <w:p w14:paraId="692DC560" w14:textId="77777777" w:rsidR="00B83F36" w:rsidRDefault="00B83F36" w:rsidP="00B83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Jacek </w:t>
      </w:r>
      <w:proofErr w:type="spellStart"/>
      <w:r>
        <w:rPr>
          <w:rFonts w:asciiTheme="majorBidi" w:hAnsiTheme="majorBidi" w:cstheme="majorBidi"/>
          <w:sz w:val="24"/>
          <w:szCs w:val="24"/>
        </w:rPr>
        <w:t>Ignorek</w:t>
      </w:r>
      <w:proofErr w:type="spellEnd"/>
    </w:p>
    <w:p w14:paraId="72420812" w14:textId="77777777" w:rsidR="00F4561F" w:rsidRDefault="00F4561F" w:rsidP="00F45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C844A" w14:textId="77777777" w:rsidR="00F4561F" w:rsidRDefault="00F4561F" w:rsidP="00F45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BF740" w14:textId="77777777" w:rsidR="00F4561F" w:rsidRDefault="00F4561F" w:rsidP="00F45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AB72D" w14:textId="77777777" w:rsidR="00F4561F" w:rsidRDefault="00F4561F" w:rsidP="00F45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5FBE8" w14:textId="77777777" w:rsidR="00F4561F" w:rsidRDefault="00F4561F" w:rsidP="00F45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FB762" w14:textId="46C6C38C" w:rsidR="00F4561F" w:rsidRPr="00862838" w:rsidRDefault="00F4561F" w:rsidP="00F45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38">
        <w:rPr>
          <w:rFonts w:ascii="Times New Roman" w:hAnsi="Times New Roman" w:cs="Times New Roman"/>
          <w:sz w:val="24"/>
          <w:szCs w:val="24"/>
        </w:rPr>
        <w:t>Otrzymują:</w:t>
      </w:r>
    </w:p>
    <w:p w14:paraId="084AE533" w14:textId="77777777" w:rsidR="00F4561F" w:rsidRPr="00862838" w:rsidRDefault="00F4561F" w:rsidP="00F45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822459"/>
      <w:r w:rsidRPr="00862838">
        <w:rPr>
          <w:rFonts w:ascii="Times New Roman" w:hAnsi="Times New Roman" w:cs="Times New Roman"/>
          <w:sz w:val="24"/>
          <w:szCs w:val="24"/>
        </w:rPr>
        <w:t xml:space="preserve">INVESTNATURE Kinga </w:t>
      </w:r>
      <w:proofErr w:type="spellStart"/>
      <w:r w:rsidRPr="00862838">
        <w:rPr>
          <w:rFonts w:ascii="Times New Roman" w:hAnsi="Times New Roman" w:cs="Times New Roman"/>
          <w:sz w:val="24"/>
          <w:szCs w:val="24"/>
        </w:rPr>
        <w:t>Frąc</w:t>
      </w:r>
      <w:proofErr w:type="spellEnd"/>
      <w:r w:rsidRPr="00862838">
        <w:rPr>
          <w:rFonts w:ascii="Times New Roman" w:hAnsi="Times New Roman" w:cs="Times New Roman"/>
          <w:sz w:val="24"/>
          <w:szCs w:val="24"/>
        </w:rPr>
        <w:t xml:space="preserve"> – pełnomocnik inwestora</w:t>
      </w:r>
    </w:p>
    <w:p w14:paraId="3C478AA7" w14:textId="77777777" w:rsidR="00F4561F" w:rsidRPr="00862838" w:rsidRDefault="00F4561F" w:rsidP="00F456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38">
        <w:rPr>
          <w:rFonts w:ascii="Times New Roman" w:hAnsi="Times New Roman" w:cs="Times New Roman"/>
          <w:sz w:val="24"/>
          <w:szCs w:val="24"/>
        </w:rPr>
        <w:t>54-112 Wrocław, ul. Augustowska 76/14</w:t>
      </w:r>
    </w:p>
    <w:bookmarkEnd w:id="0"/>
    <w:p w14:paraId="1F9EFA31" w14:textId="77777777" w:rsidR="00F4561F" w:rsidRPr="00862838" w:rsidRDefault="00F4561F" w:rsidP="00F45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38">
        <w:rPr>
          <w:rFonts w:ascii="Times New Roman" w:hAnsi="Times New Roman" w:cs="Times New Roman"/>
          <w:sz w:val="24"/>
          <w:szCs w:val="24"/>
        </w:rPr>
        <w:t>Strony postępowania – wg. art. 49 Kpa</w:t>
      </w:r>
    </w:p>
    <w:p w14:paraId="30F0F541" w14:textId="77777777" w:rsidR="00F4561F" w:rsidRPr="00862838" w:rsidRDefault="00F4561F" w:rsidP="00F45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38">
        <w:rPr>
          <w:rFonts w:ascii="Times New Roman" w:hAnsi="Times New Roman" w:cs="Times New Roman"/>
          <w:sz w:val="24"/>
          <w:szCs w:val="24"/>
        </w:rPr>
        <w:t>Tablica ogłoszeń w Starym Dworze</w:t>
      </w:r>
    </w:p>
    <w:p w14:paraId="26FD9515" w14:textId="77777777" w:rsidR="00F4561F" w:rsidRPr="00862838" w:rsidRDefault="00F4561F" w:rsidP="00F45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38">
        <w:rPr>
          <w:rFonts w:ascii="Times New Roman" w:hAnsi="Times New Roman" w:cs="Times New Roman"/>
          <w:sz w:val="24"/>
          <w:szCs w:val="24"/>
        </w:rPr>
        <w:t>Tablica ogłoszeń w tut. Urzędzie</w:t>
      </w:r>
    </w:p>
    <w:p w14:paraId="694D11A1" w14:textId="77777777" w:rsidR="00F4561F" w:rsidRPr="00862838" w:rsidRDefault="00F4561F" w:rsidP="00F45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838">
        <w:rPr>
          <w:rFonts w:ascii="Times New Roman" w:hAnsi="Times New Roman" w:cs="Times New Roman"/>
          <w:sz w:val="24"/>
          <w:szCs w:val="24"/>
        </w:rPr>
        <w:t>Bip</w:t>
      </w:r>
      <w:proofErr w:type="spellEnd"/>
    </w:p>
    <w:p w14:paraId="4CAA46DF" w14:textId="77777777" w:rsidR="00F4561F" w:rsidRPr="00862838" w:rsidRDefault="00F4561F" w:rsidP="00F45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38">
        <w:rPr>
          <w:rFonts w:ascii="Times New Roman" w:hAnsi="Times New Roman" w:cs="Times New Roman"/>
          <w:sz w:val="24"/>
          <w:szCs w:val="24"/>
        </w:rPr>
        <w:t>a/a</w:t>
      </w:r>
    </w:p>
    <w:sectPr w:rsidR="00F4561F" w:rsidRPr="00862838" w:rsidSect="000C45A2">
      <w:foot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AFCAE" w14:textId="77777777" w:rsidR="001541CB" w:rsidRDefault="001541CB" w:rsidP="000C45A2">
      <w:pPr>
        <w:spacing w:after="0" w:line="240" w:lineRule="auto"/>
      </w:pPr>
      <w:r>
        <w:separator/>
      </w:r>
    </w:p>
  </w:endnote>
  <w:endnote w:type="continuationSeparator" w:id="0">
    <w:p w14:paraId="207B4883" w14:textId="77777777" w:rsidR="001541CB" w:rsidRDefault="001541CB" w:rsidP="000C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8875838"/>
      <w:docPartObj>
        <w:docPartGallery w:val="Page Numbers (Bottom of Page)"/>
        <w:docPartUnique/>
      </w:docPartObj>
    </w:sdtPr>
    <w:sdtContent>
      <w:p w14:paraId="02E42E47" w14:textId="05F86304" w:rsidR="00F4561F" w:rsidRDefault="00F45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C1039" w14:textId="77777777" w:rsidR="00F4561F" w:rsidRDefault="00F45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E505C" w14:textId="77777777" w:rsidR="001541CB" w:rsidRDefault="001541CB" w:rsidP="000C45A2">
      <w:pPr>
        <w:spacing w:after="0" w:line="240" w:lineRule="auto"/>
      </w:pPr>
      <w:r>
        <w:separator/>
      </w:r>
    </w:p>
  </w:footnote>
  <w:footnote w:type="continuationSeparator" w:id="0">
    <w:p w14:paraId="142E478B" w14:textId="77777777" w:rsidR="001541CB" w:rsidRDefault="001541CB" w:rsidP="000C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6095"/>
      <w:gridCol w:w="2552"/>
    </w:tblGrid>
    <w:tr w:rsidR="000C45A2" w:rsidRPr="00946BD4" w14:paraId="7EE9F0A4" w14:textId="77777777" w:rsidTr="002B42D7">
      <w:trPr>
        <w:cantSplit/>
        <w:trHeight w:val="1553"/>
      </w:trPr>
      <w:tc>
        <w:tcPr>
          <w:tcW w:w="241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181C6125" w14:textId="77777777" w:rsidR="000C45A2" w:rsidRDefault="000C45A2" w:rsidP="000C45A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7D6353C" wp14:editId="0FC4EBFB">
                <wp:extent cx="1352550" cy="1724025"/>
                <wp:effectExtent l="0" t="0" r="0" b="9525"/>
                <wp:docPr id="1652483738" name="Obraz 165248373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6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single" w:sz="18" w:space="0" w:color="FF0000"/>
            <w:right w:val="single" w:sz="8" w:space="0" w:color="FF0000"/>
          </w:tcBorders>
        </w:tcPr>
        <w:p w14:paraId="13C796BF" w14:textId="77777777" w:rsidR="000C45A2" w:rsidRDefault="000C45A2" w:rsidP="000C45A2">
          <w:pPr>
            <w:pStyle w:val="Nagwek1"/>
            <w:spacing w:before="0" w:after="0" w:line="240" w:lineRule="auto"/>
            <w:rPr>
              <w:b/>
            </w:rPr>
          </w:pPr>
        </w:p>
        <w:p w14:paraId="6AEEC9BE" w14:textId="77777777" w:rsidR="000C45A2" w:rsidRDefault="000C45A2" w:rsidP="000C45A2">
          <w:pPr>
            <w:pStyle w:val="Nagwek3"/>
            <w:spacing w:before="0" w:after="0" w:line="240" w:lineRule="auto"/>
            <w:rPr>
              <w:sz w:val="48"/>
            </w:rPr>
          </w:pPr>
          <w:r>
            <w:rPr>
              <w:sz w:val="48"/>
            </w:rPr>
            <w:t>BURMISTRZ TRZCIELA</w:t>
          </w:r>
        </w:p>
      </w:tc>
      <w:tc>
        <w:tcPr>
          <w:tcW w:w="2552" w:type="dxa"/>
          <w:tcBorders>
            <w:top w:val="nil"/>
            <w:left w:val="nil"/>
            <w:bottom w:val="single" w:sz="18" w:space="0" w:color="FF0000"/>
            <w:right w:val="nil"/>
          </w:tcBorders>
        </w:tcPr>
        <w:p w14:paraId="65BE6C3E" w14:textId="77777777" w:rsidR="000C45A2" w:rsidRPr="00403C50" w:rsidRDefault="000C45A2" w:rsidP="000C45A2">
          <w:pPr>
            <w:spacing w:after="0" w:line="240" w:lineRule="auto"/>
            <w:rPr>
              <w:lang w:val="en-US"/>
            </w:rPr>
          </w:pPr>
        </w:p>
        <w:p w14:paraId="554B67DB" w14:textId="77777777" w:rsidR="000C45A2" w:rsidRPr="00A37039" w:rsidRDefault="000C45A2" w:rsidP="000C45A2">
          <w:pPr>
            <w:pStyle w:val="Nagwek2"/>
            <w:spacing w:before="0" w:after="0" w:line="240" w:lineRule="auto"/>
            <w:rPr>
              <w:i/>
              <w:szCs w:val="24"/>
              <w:lang w:val="en-US"/>
            </w:rPr>
          </w:pPr>
          <w:r w:rsidRPr="00A37039">
            <w:rPr>
              <w:i/>
              <w:sz w:val="20"/>
              <w:lang w:val="en-US"/>
            </w:rPr>
            <w:t xml:space="preserve"> </w:t>
          </w:r>
          <w:r w:rsidRPr="00A37039">
            <w:rPr>
              <w:i/>
              <w:szCs w:val="24"/>
              <w:lang w:val="en-US"/>
            </w:rPr>
            <w:t>TEL.  (0-95) 74 31 400</w:t>
          </w:r>
        </w:p>
        <w:p w14:paraId="48DC1486" w14:textId="77777777" w:rsidR="000C45A2" w:rsidRPr="002B293C" w:rsidRDefault="000C45A2" w:rsidP="000C45A2">
          <w:pPr>
            <w:spacing w:after="0" w:line="240" w:lineRule="auto"/>
            <w:rPr>
              <w:i/>
              <w:lang w:val="en-US"/>
            </w:rPr>
          </w:pPr>
          <w:r w:rsidRPr="00A37039">
            <w:rPr>
              <w:i/>
              <w:lang w:val="en-US"/>
            </w:rPr>
            <w:t xml:space="preserve"> </w:t>
          </w:r>
          <w:r w:rsidRPr="002B293C">
            <w:rPr>
              <w:i/>
              <w:lang w:val="en-US"/>
            </w:rPr>
            <w:t>FAX. (0-95) 74 31 400</w:t>
          </w:r>
        </w:p>
        <w:p w14:paraId="3E0C3BF6" w14:textId="77777777" w:rsidR="000C45A2" w:rsidRDefault="000C45A2" w:rsidP="000C45A2">
          <w:pPr>
            <w:spacing w:after="0" w:line="240" w:lineRule="auto"/>
            <w:rPr>
              <w:i/>
              <w:lang w:val="en-US"/>
            </w:rPr>
          </w:pPr>
          <w:r w:rsidRPr="002B293C">
            <w:rPr>
              <w:i/>
              <w:lang w:val="en-US"/>
            </w:rPr>
            <w:t xml:space="preserve"> E-MAIL:</w:t>
          </w:r>
          <w:r w:rsidRPr="00946BD4">
            <w:rPr>
              <w:i/>
              <w:lang w:val="en-US"/>
            </w:rPr>
            <w:t xml:space="preserve"> </w:t>
          </w:r>
        </w:p>
        <w:p w14:paraId="766519B1" w14:textId="77777777" w:rsidR="000C45A2" w:rsidRPr="00B1000A" w:rsidRDefault="00000000" w:rsidP="000C45A2">
          <w:pPr>
            <w:pStyle w:val="Nagwek2"/>
            <w:spacing w:before="0" w:after="0" w:line="240" w:lineRule="auto"/>
            <w:rPr>
              <w:sz w:val="20"/>
              <w:lang w:val="en-US"/>
            </w:rPr>
          </w:pPr>
          <w:hyperlink r:id="rId2" w:history="1">
            <w:r w:rsidR="000C45A2" w:rsidRPr="00B1000A">
              <w:rPr>
                <w:rStyle w:val="Hipercze"/>
                <w:sz w:val="20"/>
                <w:lang w:val="en-US"/>
              </w:rPr>
              <w:t>urzad@trzciel.pl</w:t>
            </w:r>
          </w:hyperlink>
        </w:p>
        <w:p w14:paraId="1F978687" w14:textId="77777777" w:rsidR="000C45A2" w:rsidRPr="00B1000A" w:rsidRDefault="00000000" w:rsidP="000C45A2">
          <w:pPr>
            <w:spacing w:after="0" w:line="240" w:lineRule="auto"/>
            <w:rPr>
              <w:lang w:val="en-US"/>
            </w:rPr>
          </w:pPr>
          <w:hyperlink r:id="rId3" w:history="1">
            <w:r w:rsidR="000C45A2" w:rsidRPr="00B1000A">
              <w:rPr>
                <w:rStyle w:val="Hipercze"/>
                <w:lang w:val="en-US"/>
              </w:rPr>
              <w:t>www.trzciel.pl</w:t>
            </w:r>
          </w:hyperlink>
        </w:p>
        <w:p w14:paraId="131099D3" w14:textId="77777777" w:rsidR="000C45A2" w:rsidRPr="00946BD4" w:rsidRDefault="000C45A2" w:rsidP="000C45A2">
          <w:pPr>
            <w:spacing w:after="0" w:line="240" w:lineRule="auto"/>
            <w:rPr>
              <w:lang w:val="en-US"/>
            </w:rPr>
          </w:pPr>
        </w:p>
      </w:tc>
    </w:tr>
    <w:tr w:rsidR="000C45A2" w14:paraId="53D6B2CD" w14:textId="77777777" w:rsidTr="002B42D7">
      <w:trPr>
        <w:cantSplit/>
        <w:trHeight w:val="772"/>
      </w:trPr>
      <w:tc>
        <w:tcPr>
          <w:tcW w:w="2411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6FC1BE3C" w14:textId="77777777" w:rsidR="000C45A2" w:rsidRPr="00946BD4" w:rsidRDefault="000C45A2" w:rsidP="000C45A2">
          <w:pPr>
            <w:spacing w:after="0" w:line="240" w:lineRule="auto"/>
            <w:rPr>
              <w:noProof/>
              <w:lang w:val="en-US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76ABEAF8" w14:textId="77777777" w:rsidR="000C45A2" w:rsidRPr="00CD3091" w:rsidRDefault="000C45A2" w:rsidP="000C45A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14:paraId="3C6230F1" w14:textId="77777777" w:rsidR="000C45A2" w:rsidRPr="00CD3091" w:rsidRDefault="000C45A2" w:rsidP="000C45A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D3091">
            <w:rPr>
              <w:rFonts w:ascii="Times New Roman" w:hAnsi="Times New Roman" w:cs="Times New Roman"/>
              <w:sz w:val="24"/>
              <w:szCs w:val="24"/>
            </w:rPr>
            <w:t>66-320 TRZCIEL, UL. POZNAŃSKA 22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DFC6957" w14:textId="77777777" w:rsidR="000C45A2" w:rsidRPr="00CD3091" w:rsidRDefault="000C45A2" w:rsidP="000C45A2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761F5A2" w14:textId="77777777" w:rsidR="000C45A2" w:rsidRPr="00CD3091" w:rsidRDefault="000C45A2" w:rsidP="000C45A2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3091">
            <w:rPr>
              <w:rFonts w:ascii="Times New Roman" w:hAnsi="Times New Roman" w:cs="Times New Roman"/>
              <w:i/>
              <w:sz w:val="24"/>
              <w:szCs w:val="24"/>
            </w:rPr>
            <w:t xml:space="preserve"> REGON:  000529982</w:t>
          </w:r>
        </w:p>
        <w:p w14:paraId="5A0D85E6" w14:textId="6783AB3F" w:rsidR="000C45A2" w:rsidRPr="00CD3091" w:rsidRDefault="000C45A2" w:rsidP="000C45A2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3091">
            <w:rPr>
              <w:rFonts w:ascii="Times New Roman" w:hAnsi="Times New Roman" w:cs="Times New Roman"/>
              <w:i/>
              <w:sz w:val="24"/>
              <w:szCs w:val="24"/>
            </w:rPr>
            <w:t xml:space="preserve"> NIP:   596-00-10-075</w:t>
          </w:r>
        </w:p>
      </w:tc>
    </w:tr>
  </w:tbl>
  <w:p w14:paraId="350540B9" w14:textId="77777777" w:rsidR="000C45A2" w:rsidRDefault="000C45A2" w:rsidP="000C4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1390D"/>
    <w:multiLevelType w:val="hybridMultilevel"/>
    <w:tmpl w:val="C38C5942"/>
    <w:lvl w:ilvl="0" w:tplc="DFB4BF2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143648C"/>
    <w:multiLevelType w:val="hybridMultilevel"/>
    <w:tmpl w:val="22B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7837"/>
    <w:multiLevelType w:val="hybridMultilevel"/>
    <w:tmpl w:val="C6F8CCA6"/>
    <w:lvl w:ilvl="0" w:tplc="1BD622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287"/>
    <w:multiLevelType w:val="hybridMultilevel"/>
    <w:tmpl w:val="C546AB08"/>
    <w:lvl w:ilvl="0" w:tplc="F796EBA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3239EE"/>
    <w:multiLevelType w:val="hybridMultilevel"/>
    <w:tmpl w:val="57083D7E"/>
    <w:lvl w:ilvl="0" w:tplc="87BA655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7218"/>
    <w:multiLevelType w:val="hybridMultilevel"/>
    <w:tmpl w:val="0A0A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3FF"/>
    <w:multiLevelType w:val="hybridMultilevel"/>
    <w:tmpl w:val="DAFA484C"/>
    <w:lvl w:ilvl="0" w:tplc="FCAC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50598">
    <w:abstractNumId w:val="1"/>
  </w:num>
  <w:num w:numId="2" w16cid:durableId="554198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919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11621920">
    <w:abstractNumId w:val="6"/>
  </w:num>
  <w:num w:numId="5" w16cid:durableId="1714576243">
    <w:abstractNumId w:val="3"/>
  </w:num>
  <w:num w:numId="6" w16cid:durableId="1723752839">
    <w:abstractNumId w:val="0"/>
  </w:num>
  <w:num w:numId="7" w16cid:durableId="868839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64"/>
    <w:rsid w:val="0003297C"/>
    <w:rsid w:val="000C45A2"/>
    <w:rsid w:val="000F7CCC"/>
    <w:rsid w:val="001541CB"/>
    <w:rsid w:val="001D3564"/>
    <w:rsid w:val="00303E9B"/>
    <w:rsid w:val="00333292"/>
    <w:rsid w:val="00356EB0"/>
    <w:rsid w:val="00366357"/>
    <w:rsid w:val="003F4E5F"/>
    <w:rsid w:val="004109FC"/>
    <w:rsid w:val="004D4BED"/>
    <w:rsid w:val="00561BBD"/>
    <w:rsid w:val="006371C1"/>
    <w:rsid w:val="006920F2"/>
    <w:rsid w:val="006D4649"/>
    <w:rsid w:val="006F219B"/>
    <w:rsid w:val="006F5C52"/>
    <w:rsid w:val="0075169F"/>
    <w:rsid w:val="008250A4"/>
    <w:rsid w:val="009C1520"/>
    <w:rsid w:val="00A0530A"/>
    <w:rsid w:val="00B83F36"/>
    <w:rsid w:val="00C85640"/>
    <w:rsid w:val="00CA51C5"/>
    <w:rsid w:val="00F4561F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08E38"/>
  <w15:chartTrackingRefBased/>
  <w15:docId w15:val="{C9C3E137-7A24-48AF-A380-2A3FE95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35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35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1D35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5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5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5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35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35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35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5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35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1D35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5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5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5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35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35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35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D35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3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35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3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D35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35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D35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D35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35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35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D356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B1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5A2"/>
  </w:style>
  <w:style w:type="paragraph" w:styleId="Stopka">
    <w:name w:val="footer"/>
    <w:basedOn w:val="Normalny"/>
    <w:link w:val="StopkaZnak"/>
    <w:uiPriority w:val="99"/>
    <w:unhideWhenUsed/>
    <w:rsid w:val="000C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5A2"/>
  </w:style>
  <w:style w:type="character" w:styleId="Hipercze">
    <w:name w:val="Hyperlink"/>
    <w:rsid w:val="000C4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zciel.pl" TargetMode="External"/><Relationship Id="rId2" Type="http://schemas.openxmlformats.org/officeDocument/2006/relationships/hyperlink" Target="mailto:urzad@trzcie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9500</TotalTime>
  <Pages>5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5</cp:revision>
  <cp:lastPrinted>2024-06-19T07:18:00Z</cp:lastPrinted>
  <dcterms:created xsi:type="dcterms:W3CDTF">2024-04-22T09:08:00Z</dcterms:created>
  <dcterms:modified xsi:type="dcterms:W3CDTF">2024-06-24T10:27:00Z</dcterms:modified>
</cp:coreProperties>
</file>