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6008" w14:textId="77777777" w:rsidR="005D24D8" w:rsidRPr="009B5DE6" w:rsidRDefault="00F46DC2" w:rsidP="005D24D8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/>
          <w:b/>
          <w:bCs/>
        </w:rPr>
      </w:pPr>
      <w:r w:rsidRPr="009B5DE6">
        <w:rPr>
          <w:rFonts w:ascii="Century" w:hAnsi="Century" w:cs="Century"/>
          <w:b/>
          <w:bCs/>
          <w:lang w:eastAsia="en-US"/>
        </w:rPr>
        <w:tab/>
      </w:r>
      <w:r w:rsidRPr="009B5DE6">
        <w:rPr>
          <w:rFonts w:ascii="Century" w:hAnsi="Century" w:cs="Century"/>
          <w:b/>
          <w:bCs/>
          <w:lang w:eastAsia="en-US"/>
        </w:rPr>
        <w:tab/>
      </w:r>
      <w:r w:rsidRPr="009B5DE6">
        <w:rPr>
          <w:rFonts w:ascii="Century" w:hAnsi="Century" w:cs="Century"/>
          <w:b/>
          <w:bCs/>
          <w:lang w:eastAsia="en-US"/>
        </w:rPr>
        <w:tab/>
      </w:r>
      <w:r w:rsidR="005D24D8">
        <w:rPr>
          <w:rFonts w:ascii="Century" w:hAnsi="Century" w:cs="Century"/>
          <w:b/>
          <w:bCs/>
          <w:lang w:eastAsia="en-US"/>
        </w:rPr>
        <w:t>Zarządzenie</w:t>
      </w:r>
      <w:r w:rsidR="005D24D8" w:rsidRPr="009B5DE6">
        <w:rPr>
          <w:rFonts w:ascii="Century" w:hAnsi="Century" w:cs="Century"/>
          <w:b/>
          <w:bCs/>
          <w:lang w:eastAsia="en-US"/>
        </w:rPr>
        <w:t xml:space="preserve"> nr </w:t>
      </w:r>
      <w:r w:rsidR="005D24D8">
        <w:rPr>
          <w:rFonts w:ascii="Century" w:hAnsi="Century"/>
          <w:b/>
          <w:bCs/>
        </w:rPr>
        <w:t>290/2022</w:t>
      </w:r>
    </w:p>
    <w:p w14:paraId="54ADD4B1" w14:textId="77777777" w:rsidR="005D24D8" w:rsidRPr="009B5DE6" w:rsidRDefault="005D24D8" w:rsidP="005D24D8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/>
          <w:b/>
          <w:bCs/>
        </w:rPr>
      </w:pPr>
      <w:r w:rsidRPr="009B5DE6">
        <w:rPr>
          <w:rFonts w:ascii="Century" w:hAnsi="Century" w:cs="Century"/>
          <w:b/>
          <w:bCs/>
          <w:lang w:eastAsia="en-US"/>
        </w:rPr>
        <w:tab/>
      </w:r>
      <w:r w:rsidRPr="009B5DE6">
        <w:rPr>
          <w:rFonts w:ascii="Century" w:hAnsi="Century" w:cs="Century"/>
          <w:b/>
          <w:bCs/>
          <w:lang w:eastAsia="en-US"/>
        </w:rPr>
        <w:tab/>
      </w:r>
      <w:r w:rsidRPr="009B5DE6">
        <w:rPr>
          <w:rFonts w:ascii="Century" w:hAnsi="Century" w:cs="Century"/>
          <w:b/>
          <w:bCs/>
          <w:lang w:eastAsia="en-US"/>
        </w:rPr>
        <w:tab/>
      </w:r>
      <w:r>
        <w:rPr>
          <w:rFonts w:ascii="Century" w:hAnsi="Century" w:cs="Century"/>
          <w:b/>
          <w:bCs/>
          <w:lang w:eastAsia="en-US"/>
        </w:rPr>
        <w:t>Burmistrza Trzciela</w:t>
      </w:r>
    </w:p>
    <w:p w14:paraId="2BC57693" w14:textId="77777777" w:rsidR="005D24D8" w:rsidRPr="009B5DE6" w:rsidRDefault="005D24D8" w:rsidP="005D24D8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/>
          <w:b/>
          <w:bCs/>
        </w:rPr>
      </w:pPr>
      <w:r w:rsidRPr="009B5DE6">
        <w:rPr>
          <w:rFonts w:ascii="Century" w:hAnsi="Century" w:cs="Century"/>
          <w:b/>
          <w:bCs/>
          <w:lang w:eastAsia="en-US"/>
        </w:rPr>
        <w:tab/>
      </w:r>
      <w:r w:rsidRPr="009B5DE6">
        <w:rPr>
          <w:rFonts w:ascii="Century" w:hAnsi="Century" w:cs="Century"/>
          <w:b/>
          <w:bCs/>
          <w:lang w:eastAsia="en-US"/>
        </w:rPr>
        <w:tab/>
      </w:r>
      <w:r w:rsidRPr="009B5DE6">
        <w:rPr>
          <w:rFonts w:ascii="Century" w:hAnsi="Century" w:cs="Century"/>
          <w:b/>
          <w:bCs/>
          <w:lang w:eastAsia="en-US"/>
        </w:rPr>
        <w:tab/>
        <w:t>z dnia 2</w:t>
      </w:r>
      <w:r>
        <w:rPr>
          <w:rFonts w:ascii="Century" w:hAnsi="Century" w:cs="Century"/>
          <w:b/>
          <w:bCs/>
          <w:lang w:eastAsia="en-US"/>
        </w:rPr>
        <w:t>9</w:t>
      </w:r>
      <w:r w:rsidRPr="009B5DE6">
        <w:rPr>
          <w:rFonts w:ascii="Century" w:hAnsi="Century" w:cs="Century"/>
          <w:b/>
          <w:bCs/>
          <w:lang w:eastAsia="en-US"/>
        </w:rPr>
        <w:t xml:space="preserve"> czerwca 2022 r.</w:t>
      </w:r>
    </w:p>
    <w:p w14:paraId="5162AAEF" w14:textId="77777777" w:rsidR="005D24D8" w:rsidRPr="009B5DE6" w:rsidRDefault="005D24D8" w:rsidP="005D24D8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1417"/>
        <w:rPr>
          <w:rFonts w:ascii="Century" w:hAnsi="Century" w:cs="Century"/>
          <w:b/>
          <w:bCs/>
          <w:lang w:eastAsia="en-US"/>
        </w:rPr>
      </w:pPr>
    </w:p>
    <w:p w14:paraId="5144823E" w14:textId="77777777" w:rsidR="005D24D8" w:rsidRPr="009B5DE6" w:rsidRDefault="005D24D8" w:rsidP="005D24D8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1417"/>
        <w:rPr>
          <w:rFonts w:ascii="Century" w:hAnsi="Century" w:cs="Century"/>
          <w:b/>
          <w:bCs/>
          <w:sz w:val="22"/>
          <w:szCs w:val="22"/>
          <w:lang w:eastAsia="en-US"/>
        </w:rPr>
      </w:pPr>
    </w:p>
    <w:p w14:paraId="4C45622F" w14:textId="77777777" w:rsidR="005D24D8" w:rsidRPr="009B5DE6" w:rsidRDefault="005D24D8" w:rsidP="005D24D8">
      <w:pPr>
        <w:widowControl w:val="0"/>
        <w:tabs>
          <w:tab w:val="left" w:pos="708"/>
          <w:tab w:val="left" w:pos="9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9B5DE6">
        <w:rPr>
          <w:rFonts w:ascii="Century" w:hAnsi="Century" w:cs="Century"/>
          <w:b/>
          <w:bCs/>
          <w:sz w:val="22"/>
          <w:szCs w:val="22"/>
          <w:lang w:eastAsia="en-US"/>
        </w:rPr>
        <w:t>w sprawie zmiany Wieloletniej Prognozy Finansowej Gminy Trzciel na lata 2022 – 2036</w:t>
      </w:r>
    </w:p>
    <w:p w14:paraId="1CD480DD" w14:textId="77777777" w:rsidR="005D24D8" w:rsidRPr="009B5DE6" w:rsidRDefault="005D24D8" w:rsidP="005D24D8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9B5DE6">
        <w:rPr>
          <w:rFonts w:ascii="Century" w:hAnsi="Century" w:cs="Century"/>
          <w:b/>
          <w:bCs/>
          <w:sz w:val="22"/>
          <w:szCs w:val="22"/>
          <w:lang w:eastAsia="en-US"/>
        </w:rPr>
        <w:t xml:space="preserve"> </w:t>
      </w:r>
      <w:r w:rsidRPr="009B5DE6">
        <w:rPr>
          <w:rFonts w:ascii="Century" w:hAnsi="Century" w:cs="Century"/>
          <w:sz w:val="22"/>
          <w:szCs w:val="22"/>
          <w:lang w:eastAsia="en-US"/>
        </w:rPr>
        <w:t xml:space="preserve">                     </w:t>
      </w:r>
    </w:p>
    <w:p w14:paraId="1F606552" w14:textId="77777777" w:rsidR="005D24D8" w:rsidRPr="00AF56D1" w:rsidRDefault="005D24D8" w:rsidP="005D24D8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AF56D1">
        <w:rPr>
          <w:rFonts w:ascii="Century" w:hAnsi="Century" w:cs="Century"/>
          <w:sz w:val="20"/>
          <w:szCs w:val="20"/>
          <w:lang w:eastAsia="en-US"/>
        </w:rPr>
        <w:t xml:space="preserve">                    Na podstawie art. 226, art. 227, art. 229 i art. 232 ust. 1 ustawy z dnia 27 sierpnia 2009 roku o finansach publicznych (tekst jednolity Dz. U. z 2021 r. poz. 305 z późn.zm.) zarządza się, co następuje:</w:t>
      </w:r>
    </w:p>
    <w:p w14:paraId="501BB5C2" w14:textId="77777777" w:rsidR="005D24D8" w:rsidRPr="00AF56D1" w:rsidRDefault="005D24D8" w:rsidP="005D24D8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entury" w:hAnsi="Century" w:cs="Century"/>
          <w:b/>
          <w:bCs/>
          <w:sz w:val="20"/>
          <w:szCs w:val="20"/>
          <w:lang w:eastAsia="en-US"/>
        </w:rPr>
      </w:pPr>
    </w:p>
    <w:p w14:paraId="5218AB71" w14:textId="77777777" w:rsidR="005D24D8" w:rsidRPr="00AF56D1" w:rsidRDefault="005D24D8" w:rsidP="005D24D8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iCs/>
          <w:sz w:val="20"/>
          <w:szCs w:val="20"/>
          <w:lang w:eastAsia="en-US"/>
        </w:rPr>
      </w:pPr>
      <w:r w:rsidRPr="00AF56D1">
        <w:rPr>
          <w:rFonts w:ascii="Century" w:hAnsi="Century" w:cs="Century"/>
          <w:b/>
          <w:bCs/>
          <w:sz w:val="20"/>
          <w:szCs w:val="20"/>
          <w:lang w:eastAsia="en-US"/>
        </w:rPr>
        <w:t xml:space="preserve">§ 1. </w:t>
      </w:r>
      <w:r w:rsidRPr="00AF56D1">
        <w:rPr>
          <w:rFonts w:ascii="Century" w:hAnsi="Century" w:cs="Century"/>
          <w:sz w:val="20"/>
          <w:szCs w:val="20"/>
          <w:lang w:eastAsia="en-US"/>
        </w:rPr>
        <w:t>Dotychczasowy załącznik nr 1 "Wieloletnia Prognoza Finansowa" do Uchwały Nr XXIX/220/2021 Rady Miejskiej w Trzcielu z dnia 16 grudnia 2021 roku w sprawie uchwalenia Wieloletniej Prognozy Finansowej Gminy Trzciel na lata 2022 - 2036, otrzymuje brzmienie jak załącznik do niniejszej uchwały.</w:t>
      </w:r>
      <w:r w:rsidRPr="00AF56D1">
        <w:rPr>
          <w:rFonts w:ascii="Cambria" w:hAnsi="Cambria" w:cs="Cambria"/>
          <w:b/>
          <w:bCs/>
          <w:iCs/>
          <w:sz w:val="20"/>
          <w:szCs w:val="20"/>
          <w:lang w:eastAsia="en-US"/>
        </w:rPr>
        <w:t xml:space="preserve">   </w:t>
      </w:r>
    </w:p>
    <w:p w14:paraId="1775F155" w14:textId="77777777" w:rsidR="005D24D8" w:rsidRPr="00AF56D1" w:rsidRDefault="005D24D8" w:rsidP="005D24D8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b/>
          <w:bCs/>
          <w:sz w:val="20"/>
          <w:szCs w:val="20"/>
          <w:lang w:eastAsia="en-US"/>
        </w:rPr>
      </w:pPr>
      <w:r w:rsidRPr="00AF56D1">
        <w:rPr>
          <w:rFonts w:ascii="Century" w:hAnsi="Century" w:cs="Century"/>
          <w:b/>
          <w:bCs/>
          <w:sz w:val="20"/>
          <w:szCs w:val="20"/>
          <w:lang w:eastAsia="en-US"/>
        </w:rPr>
        <w:t>§ 2.</w:t>
      </w:r>
      <w:r w:rsidRPr="00AF56D1">
        <w:rPr>
          <w:rFonts w:ascii="Cambria" w:hAnsi="Cambria" w:cs="Cambria"/>
          <w:b/>
          <w:bCs/>
          <w:iCs/>
          <w:sz w:val="20"/>
          <w:szCs w:val="20"/>
          <w:lang w:eastAsia="en-US"/>
        </w:rPr>
        <w:t xml:space="preserve"> </w:t>
      </w:r>
      <w:r w:rsidRPr="00AF56D1">
        <w:rPr>
          <w:rFonts w:ascii="Cambria" w:hAnsi="Cambria" w:cs="Cambria"/>
          <w:iCs/>
          <w:sz w:val="20"/>
          <w:szCs w:val="20"/>
          <w:lang w:eastAsia="en-US"/>
        </w:rPr>
        <w:t>Zarządzenie</w:t>
      </w:r>
      <w:r w:rsidRPr="00AF56D1">
        <w:rPr>
          <w:rFonts w:ascii="Century" w:hAnsi="Century" w:cs="Century"/>
          <w:sz w:val="20"/>
          <w:szCs w:val="20"/>
          <w:lang w:eastAsia="en-US"/>
        </w:rPr>
        <w:t xml:space="preserve"> wchodzi w życie z dniem podjęcia.</w:t>
      </w:r>
    </w:p>
    <w:p w14:paraId="22B81735" w14:textId="77777777" w:rsidR="005D24D8" w:rsidRPr="007227A8" w:rsidRDefault="005D24D8" w:rsidP="005D24D8">
      <w:pPr>
        <w:widowControl w:val="0"/>
        <w:autoSpaceDE w:val="0"/>
        <w:autoSpaceDN w:val="0"/>
        <w:adjustRightInd w:val="0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222BA883" w14:textId="0B5F111E" w:rsidR="0080702B" w:rsidRPr="007227A8" w:rsidRDefault="0080702B" w:rsidP="005D24D8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7FEC6A53" w14:textId="77777777" w:rsidR="0080702B" w:rsidRPr="007227A8" w:rsidRDefault="0080702B" w:rsidP="007B0237">
      <w:pPr>
        <w:widowControl w:val="0"/>
        <w:autoSpaceDE w:val="0"/>
        <w:autoSpaceDN w:val="0"/>
        <w:adjustRightInd w:val="0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2BB7EFF5" w14:textId="77777777" w:rsidR="0080702B" w:rsidRPr="007227A8" w:rsidRDefault="0080702B" w:rsidP="007B0237">
      <w:pPr>
        <w:rPr>
          <w:color w:val="FF0000"/>
          <w:sz w:val="20"/>
          <w:szCs w:val="20"/>
        </w:rPr>
      </w:pPr>
    </w:p>
    <w:p w14:paraId="00BE2482" w14:textId="77777777" w:rsidR="001A3F98" w:rsidRPr="00183CB7" w:rsidRDefault="001A3F98">
      <w:pPr>
        <w:rPr>
          <w:color w:val="FF0000"/>
          <w:sz w:val="20"/>
          <w:szCs w:val="20"/>
        </w:rPr>
      </w:pPr>
    </w:p>
    <w:sectPr w:rsidR="001A3F98" w:rsidRPr="00183CB7" w:rsidSect="00953D46">
      <w:type w:val="oddPage"/>
      <w:pgSz w:w="11894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09D2" w14:textId="77777777" w:rsidR="00604DC3" w:rsidRDefault="00604DC3" w:rsidP="00F9253E">
      <w:r>
        <w:separator/>
      </w:r>
    </w:p>
  </w:endnote>
  <w:endnote w:type="continuationSeparator" w:id="0">
    <w:p w14:paraId="6151C50D" w14:textId="77777777" w:rsidR="00604DC3" w:rsidRDefault="00604DC3" w:rsidP="00F9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1982" w14:textId="77777777" w:rsidR="00604DC3" w:rsidRDefault="00604DC3" w:rsidP="00F9253E">
      <w:r>
        <w:separator/>
      </w:r>
    </w:p>
  </w:footnote>
  <w:footnote w:type="continuationSeparator" w:id="0">
    <w:p w14:paraId="2938A8F5" w14:textId="77777777" w:rsidR="00604DC3" w:rsidRDefault="00604DC3" w:rsidP="00F92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B44"/>
    <w:rsid w:val="0002409E"/>
    <w:rsid w:val="000325A9"/>
    <w:rsid w:val="00056E8A"/>
    <w:rsid w:val="000756AB"/>
    <w:rsid w:val="00076353"/>
    <w:rsid w:val="00080BDA"/>
    <w:rsid w:val="000B370A"/>
    <w:rsid w:val="000C45B2"/>
    <w:rsid w:val="000C70B8"/>
    <w:rsid w:val="001121C8"/>
    <w:rsid w:val="00114D07"/>
    <w:rsid w:val="00140FB0"/>
    <w:rsid w:val="0014153A"/>
    <w:rsid w:val="00143B03"/>
    <w:rsid w:val="00153EBA"/>
    <w:rsid w:val="001670FD"/>
    <w:rsid w:val="001764A6"/>
    <w:rsid w:val="001773DE"/>
    <w:rsid w:val="0018034A"/>
    <w:rsid w:val="00183CB7"/>
    <w:rsid w:val="001A3F98"/>
    <w:rsid w:val="001C6DB8"/>
    <w:rsid w:val="001E0251"/>
    <w:rsid w:val="00214987"/>
    <w:rsid w:val="002574A6"/>
    <w:rsid w:val="002859FB"/>
    <w:rsid w:val="00291F39"/>
    <w:rsid w:val="002950CA"/>
    <w:rsid w:val="002B5D5E"/>
    <w:rsid w:val="002B5E80"/>
    <w:rsid w:val="002C5756"/>
    <w:rsid w:val="002D10C2"/>
    <w:rsid w:val="002D4675"/>
    <w:rsid w:val="002F509F"/>
    <w:rsid w:val="002F5FF2"/>
    <w:rsid w:val="00302E10"/>
    <w:rsid w:val="0030683F"/>
    <w:rsid w:val="003078F0"/>
    <w:rsid w:val="0031526A"/>
    <w:rsid w:val="00323040"/>
    <w:rsid w:val="003231F2"/>
    <w:rsid w:val="0034168F"/>
    <w:rsid w:val="0035397A"/>
    <w:rsid w:val="003946AF"/>
    <w:rsid w:val="003B295F"/>
    <w:rsid w:val="003C3820"/>
    <w:rsid w:val="003E6EB4"/>
    <w:rsid w:val="00407A30"/>
    <w:rsid w:val="0042196F"/>
    <w:rsid w:val="00433392"/>
    <w:rsid w:val="00470DC4"/>
    <w:rsid w:val="004740B0"/>
    <w:rsid w:val="004A50D0"/>
    <w:rsid w:val="004B022C"/>
    <w:rsid w:val="004B47D5"/>
    <w:rsid w:val="004C731A"/>
    <w:rsid w:val="004E05FF"/>
    <w:rsid w:val="0050775A"/>
    <w:rsid w:val="00570BB9"/>
    <w:rsid w:val="0058713C"/>
    <w:rsid w:val="005B0B91"/>
    <w:rsid w:val="005D24D8"/>
    <w:rsid w:val="00604DC3"/>
    <w:rsid w:val="00622B43"/>
    <w:rsid w:val="00623376"/>
    <w:rsid w:val="00631929"/>
    <w:rsid w:val="00645668"/>
    <w:rsid w:val="00646CDA"/>
    <w:rsid w:val="00647B10"/>
    <w:rsid w:val="006656C7"/>
    <w:rsid w:val="0068374C"/>
    <w:rsid w:val="00684CB2"/>
    <w:rsid w:val="006C29EE"/>
    <w:rsid w:val="006E11B8"/>
    <w:rsid w:val="006E1319"/>
    <w:rsid w:val="006E61C7"/>
    <w:rsid w:val="006F4E25"/>
    <w:rsid w:val="00700C33"/>
    <w:rsid w:val="0070305E"/>
    <w:rsid w:val="00717253"/>
    <w:rsid w:val="007227A8"/>
    <w:rsid w:val="0073595D"/>
    <w:rsid w:val="00735E7B"/>
    <w:rsid w:val="00763074"/>
    <w:rsid w:val="00781C99"/>
    <w:rsid w:val="00782FC0"/>
    <w:rsid w:val="007B0237"/>
    <w:rsid w:val="007E3335"/>
    <w:rsid w:val="007E6B97"/>
    <w:rsid w:val="007E7F10"/>
    <w:rsid w:val="007F1147"/>
    <w:rsid w:val="0080702B"/>
    <w:rsid w:val="008340B0"/>
    <w:rsid w:val="00836EC8"/>
    <w:rsid w:val="00872FA4"/>
    <w:rsid w:val="008C043E"/>
    <w:rsid w:val="008C19BA"/>
    <w:rsid w:val="0092729A"/>
    <w:rsid w:val="00953D46"/>
    <w:rsid w:val="0096373B"/>
    <w:rsid w:val="009751FF"/>
    <w:rsid w:val="00975ADA"/>
    <w:rsid w:val="009B3037"/>
    <w:rsid w:val="009B47D5"/>
    <w:rsid w:val="009B5DE6"/>
    <w:rsid w:val="009E30A1"/>
    <w:rsid w:val="009F1879"/>
    <w:rsid w:val="009F3781"/>
    <w:rsid w:val="00A073B0"/>
    <w:rsid w:val="00A21FC4"/>
    <w:rsid w:val="00A437CE"/>
    <w:rsid w:val="00A64882"/>
    <w:rsid w:val="00AA10A8"/>
    <w:rsid w:val="00AB5A5A"/>
    <w:rsid w:val="00AC1AA9"/>
    <w:rsid w:val="00AD7191"/>
    <w:rsid w:val="00AE73E9"/>
    <w:rsid w:val="00AF465B"/>
    <w:rsid w:val="00AF56D1"/>
    <w:rsid w:val="00B07AE8"/>
    <w:rsid w:val="00B17D46"/>
    <w:rsid w:val="00B65688"/>
    <w:rsid w:val="00B737C5"/>
    <w:rsid w:val="00B74EB2"/>
    <w:rsid w:val="00C0226F"/>
    <w:rsid w:val="00C022DB"/>
    <w:rsid w:val="00C02BB4"/>
    <w:rsid w:val="00C20D98"/>
    <w:rsid w:val="00C34269"/>
    <w:rsid w:val="00C360E2"/>
    <w:rsid w:val="00C65002"/>
    <w:rsid w:val="00C65BD4"/>
    <w:rsid w:val="00C93B7D"/>
    <w:rsid w:val="00CB7533"/>
    <w:rsid w:val="00CC0912"/>
    <w:rsid w:val="00CD5206"/>
    <w:rsid w:val="00CE4367"/>
    <w:rsid w:val="00CF1290"/>
    <w:rsid w:val="00CF3669"/>
    <w:rsid w:val="00CF7020"/>
    <w:rsid w:val="00D215A5"/>
    <w:rsid w:val="00D25B32"/>
    <w:rsid w:val="00D32DD6"/>
    <w:rsid w:val="00D43C77"/>
    <w:rsid w:val="00D54452"/>
    <w:rsid w:val="00D56933"/>
    <w:rsid w:val="00D66353"/>
    <w:rsid w:val="00D70CA9"/>
    <w:rsid w:val="00D86385"/>
    <w:rsid w:val="00D9167C"/>
    <w:rsid w:val="00D96B44"/>
    <w:rsid w:val="00DB1588"/>
    <w:rsid w:val="00DC4A36"/>
    <w:rsid w:val="00DC55E5"/>
    <w:rsid w:val="00DD167D"/>
    <w:rsid w:val="00DE44CE"/>
    <w:rsid w:val="00E447E9"/>
    <w:rsid w:val="00E5530F"/>
    <w:rsid w:val="00E56F34"/>
    <w:rsid w:val="00E65B8D"/>
    <w:rsid w:val="00E714AC"/>
    <w:rsid w:val="00E72B7E"/>
    <w:rsid w:val="00E75CD2"/>
    <w:rsid w:val="00E80500"/>
    <w:rsid w:val="00E84F73"/>
    <w:rsid w:val="00E92341"/>
    <w:rsid w:val="00EC6B6C"/>
    <w:rsid w:val="00ED51B0"/>
    <w:rsid w:val="00EE2835"/>
    <w:rsid w:val="00EF1B27"/>
    <w:rsid w:val="00F03F53"/>
    <w:rsid w:val="00F40C69"/>
    <w:rsid w:val="00F40D16"/>
    <w:rsid w:val="00F4587B"/>
    <w:rsid w:val="00F45890"/>
    <w:rsid w:val="00F46DC2"/>
    <w:rsid w:val="00F573C8"/>
    <w:rsid w:val="00F71D83"/>
    <w:rsid w:val="00F918F1"/>
    <w:rsid w:val="00F9253E"/>
    <w:rsid w:val="00F92E04"/>
    <w:rsid w:val="00F944DF"/>
    <w:rsid w:val="00F97314"/>
    <w:rsid w:val="00F97B26"/>
    <w:rsid w:val="00FD72BA"/>
    <w:rsid w:val="00FD7519"/>
    <w:rsid w:val="00FE0022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28AC"/>
  <w15:docId w15:val="{858D45D2-B20E-4A5A-9E31-E357D758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F50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2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53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53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07E9-FD8F-415C-93DB-CE337E4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161</cp:revision>
  <cp:lastPrinted>2021-09-02T08:36:00Z</cp:lastPrinted>
  <dcterms:created xsi:type="dcterms:W3CDTF">2015-06-18T09:53:00Z</dcterms:created>
  <dcterms:modified xsi:type="dcterms:W3CDTF">2022-07-09T16:29:00Z</dcterms:modified>
</cp:coreProperties>
</file>